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mples2"/>
        <w:tblW w:w="9781" w:type="dxa"/>
        <w:tblBorders>
          <w:top w:val="single" w:sz="12" w:space="0" w:color="7F7F7F" w:themeColor="text1" w:themeTint="80"/>
          <w:bottom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1857"/>
        <w:gridCol w:w="7924"/>
      </w:tblGrid>
      <w:tr w:rsidR="00032FF0" w:rsidRPr="00A81583" w14:paraId="28774D6F" w14:textId="77777777" w:rsidTr="001375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Borders>
              <w:bottom w:val="none" w:sz="0" w:space="0" w:color="auto"/>
            </w:tcBorders>
            <w:shd w:val="clear" w:color="auto" w:fill="DDDDDD"/>
            <w:vAlign w:val="center"/>
          </w:tcPr>
          <w:p w14:paraId="3E768C50" w14:textId="77777777" w:rsidR="00032FF0" w:rsidRPr="00041534" w:rsidRDefault="00032FF0" w:rsidP="008953D1">
            <w:pPr>
              <w:keepLines/>
              <w:autoSpaceDE w:val="0"/>
              <w:autoSpaceDN w:val="0"/>
              <w:adjustRightInd w:val="0"/>
              <w:contextualSpacing/>
              <w:rPr>
                <w:rFonts w:ascii="Times New Roman" w:hAnsi="Times New Roman" w:cs="Times New Roman"/>
                <w:b w:val="0"/>
                <w:bCs w:val="0"/>
                <w:szCs w:val="24"/>
                <w:u w:val="single"/>
              </w:rPr>
            </w:pPr>
            <w:bookmarkStart w:id="0" w:name="_GoBack"/>
            <w:bookmarkEnd w:id="0"/>
            <w:r w:rsidRPr="00041534">
              <w:rPr>
                <w:rFonts w:ascii="Times New Roman" w:hAnsi="Times New Roman" w:cs="Times New Roman"/>
                <w:b w:val="0"/>
                <w:szCs w:val="24"/>
              </w:rPr>
              <w:t>PROCESSO</w:t>
            </w:r>
          </w:p>
        </w:tc>
        <w:tc>
          <w:tcPr>
            <w:tcW w:w="7924" w:type="dxa"/>
            <w:tcBorders>
              <w:bottom w:val="none" w:sz="0" w:space="0" w:color="auto"/>
            </w:tcBorders>
            <w:vAlign w:val="center"/>
          </w:tcPr>
          <w:p w14:paraId="64F1B9F1" w14:textId="4A3B0171" w:rsidR="00032FF0" w:rsidRPr="00041534" w:rsidRDefault="00032FF0" w:rsidP="006553AB">
            <w:pPr>
              <w:keepLines/>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p>
        </w:tc>
      </w:tr>
      <w:tr w:rsidR="00032FF0" w:rsidRPr="00A81583" w14:paraId="301162F9" w14:textId="77777777" w:rsidTr="00137520">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1857" w:type="dxa"/>
            <w:tcBorders>
              <w:top w:val="none" w:sz="0" w:space="0" w:color="auto"/>
              <w:bottom w:val="none" w:sz="0" w:space="0" w:color="auto"/>
            </w:tcBorders>
            <w:shd w:val="clear" w:color="auto" w:fill="DDDDDD"/>
            <w:vAlign w:val="center"/>
          </w:tcPr>
          <w:p w14:paraId="03E270F9" w14:textId="77777777" w:rsidR="00032FF0" w:rsidRPr="00041534" w:rsidRDefault="00032FF0" w:rsidP="008953D1">
            <w:pPr>
              <w:keepLines/>
              <w:autoSpaceDE w:val="0"/>
              <w:autoSpaceDN w:val="0"/>
              <w:adjustRightInd w:val="0"/>
              <w:contextualSpacing/>
              <w:rPr>
                <w:rFonts w:ascii="Times New Roman" w:hAnsi="Times New Roman" w:cs="Times New Roman"/>
                <w:b w:val="0"/>
                <w:bCs w:val="0"/>
                <w:szCs w:val="24"/>
                <w:u w:val="single"/>
              </w:rPr>
            </w:pPr>
            <w:r w:rsidRPr="00041534">
              <w:rPr>
                <w:rFonts w:ascii="Times New Roman" w:hAnsi="Times New Roman" w:cs="Times New Roman"/>
                <w:b w:val="0"/>
                <w:szCs w:val="24"/>
              </w:rPr>
              <w:t>INTERESSADO</w:t>
            </w:r>
          </w:p>
        </w:tc>
        <w:tc>
          <w:tcPr>
            <w:tcW w:w="7924" w:type="dxa"/>
            <w:tcBorders>
              <w:top w:val="none" w:sz="0" w:space="0" w:color="auto"/>
              <w:bottom w:val="none" w:sz="0" w:space="0" w:color="auto"/>
            </w:tcBorders>
            <w:vAlign w:val="center"/>
          </w:tcPr>
          <w:p w14:paraId="2114A52D" w14:textId="52B04236" w:rsidR="00963637" w:rsidRPr="00041534" w:rsidRDefault="005C0DCD" w:rsidP="00400195">
            <w:pPr>
              <w:keepLines/>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964BA9">
              <w:rPr>
                <w:rFonts w:ascii="Times New Roman" w:hAnsi="Times New Roman"/>
                <w:szCs w:val="24"/>
              </w:rPr>
              <w:t>Gerência Técnica de Atendimento e Fiscalização</w:t>
            </w:r>
          </w:p>
        </w:tc>
      </w:tr>
      <w:tr w:rsidR="00032FF0" w:rsidRPr="00A81583" w14:paraId="3A3AA221" w14:textId="77777777" w:rsidTr="00137520">
        <w:tc>
          <w:tcPr>
            <w:cnfStyle w:val="001000000000" w:firstRow="0" w:lastRow="0" w:firstColumn="1" w:lastColumn="0" w:oddVBand="0" w:evenVBand="0" w:oddHBand="0" w:evenHBand="0" w:firstRowFirstColumn="0" w:firstRowLastColumn="0" w:lastRowFirstColumn="0" w:lastRowLastColumn="0"/>
            <w:tcW w:w="1857" w:type="dxa"/>
            <w:tcBorders>
              <w:bottom w:val="single" w:sz="12" w:space="0" w:color="7F7F7F" w:themeColor="text1" w:themeTint="80"/>
            </w:tcBorders>
            <w:shd w:val="clear" w:color="auto" w:fill="DDDDDD"/>
            <w:vAlign w:val="center"/>
          </w:tcPr>
          <w:p w14:paraId="260ECA11" w14:textId="77777777" w:rsidR="00032FF0" w:rsidRPr="00041534" w:rsidRDefault="00032FF0" w:rsidP="008953D1">
            <w:pPr>
              <w:keepLines/>
              <w:autoSpaceDE w:val="0"/>
              <w:autoSpaceDN w:val="0"/>
              <w:adjustRightInd w:val="0"/>
              <w:contextualSpacing/>
              <w:rPr>
                <w:rFonts w:ascii="Times New Roman" w:hAnsi="Times New Roman" w:cs="Times New Roman"/>
                <w:b w:val="0"/>
                <w:bCs w:val="0"/>
                <w:szCs w:val="24"/>
              </w:rPr>
            </w:pPr>
            <w:r w:rsidRPr="00041534">
              <w:rPr>
                <w:rFonts w:ascii="Times New Roman" w:hAnsi="Times New Roman" w:cs="Times New Roman"/>
                <w:b w:val="0"/>
                <w:bCs w:val="0"/>
                <w:szCs w:val="24"/>
              </w:rPr>
              <w:t>ASSUNTO</w:t>
            </w:r>
          </w:p>
        </w:tc>
        <w:tc>
          <w:tcPr>
            <w:tcW w:w="7924" w:type="dxa"/>
            <w:tcBorders>
              <w:bottom w:val="single" w:sz="12" w:space="0" w:color="7F7F7F" w:themeColor="text1" w:themeTint="80"/>
            </w:tcBorders>
            <w:vAlign w:val="center"/>
          </w:tcPr>
          <w:p w14:paraId="206ABF53" w14:textId="70814B81" w:rsidR="00032FF0" w:rsidRPr="00041534" w:rsidRDefault="005C0DCD" w:rsidP="0057577A">
            <w:pPr>
              <w:keepLines/>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u w:val="single"/>
              </w:rPr>
            </w:pPr>
            <w:r>
              <w:rPr>
                <w:rFonts w:ascii="Times New Roman" w:hAnsi="Times New Roman"/>
                <w:iCs/>
                <w:szCs w:val="24"/>
              </w:rPr>
              <w:t>Orientações quanto ao</w:t>
            </w:r>
            <w:r w:rsidR="0057577A">
              <w:rPr>
                <w:rFonts w:ascii="Times New Roman" w:hAnsi="Times New Roman"/>
                <w:iCs/>
                <w:szCs w:val="24"/>
              </w:rPr>
              <w:t>s</w:t>
            </w:r>
            <w:r>
              <w:rPr>
                <w:rFonts w:ascii="Times New Roman" w:hAnsi="Times New Roman"/>
                <w:iCs/>
                <w:szCs w:val="24"/>
              </w:rPr>
              <w:t xml:space="preserve"> procedimento</w:t>
            </w:r>
            <w:r w:rsidR="0057577A">
              <w:rPr>
                <w:rFonts w:ascii="Times New Roman" w:hAnsi="Times New Roman"/>
                <w:iCs/>
                <w:szCs w:val="24"/>
              </w:rPr>
              <w:t>s</w:t>
            </w:r>
            <w:r>
              <w:rPr>
                <w:rFonts w:ascii="Times New Roman" w:hAnsi="Times New Roman"/>
                <w:iCs/>
                <w:szCs w:val="24"/>
              </w:rPr>
              <w:t xml:space="preserve"> a ser</w:t>
            </w:r>
            <w:r w:rsidR="0057577A">
              <w:rPr>
                <w:rFonts w:ascii="Times New Roman" w:hAnsi="Times New Roman"/>
                <w:iCs/>
                <w:szCs w:val="24"/>
              </w:rPr>
              <w:t>em</w:t>
            </w:r>
            <w:r>
              <w:rPr>
                <w:rFonts w:ascii="Times New Roman" w:hAnsi="Times New Roman"/>
                <w:iCs/>
                <w:szCs w:val="24"/>
              </w:rPr>
              <w:t xml:space="preserve"> adotado</w:t>
            </w:r>
            <w:r w:rsidR="0057577A">
              <w:rPr>
                <w:rFonts w:ascii="Times New Roman" w:hAnsi="Times New Roman"/>
                <w:iCs/>
                <w:szCs w:val="24"/>
              </w:rPr>
              <w:t>s</w:t>
            </w:r>
            <w:r>
              <w:rPr>
                <w:rFonts w:ascii="Times New Roman" w:hAnsi="Times New Roman"/>
                <w:iCs/>
                <w:szCs w:val="24"/>
              </w:rPr>
              <w:t xml:space="preserve"> </w:t>
            </w:r>
            <w:r w:rsidR="0057577A">
              <w:rPr>
                <w:rFonts w:ascii="Times New Roman" w:hAnsi="Times New Roman"/>
                <w:iCs/>
                <w:szCs w:val="24"/>
              </w:rPr>
              <w:t>pela fiscalização quando d</w:t>
            </w:r>
            <w:r>
              <w:rPr>
                <w:rFonts w:ascii="Times New Roman" w:hAnsi="Times New Roman"/>
                <w:iCs/>
                <w:szCs w:val="24"/>
              </w:rPr>
              <w:t xml:space="preserve">a </w:t>
            </w:r>
            <w:r w:rsidR="0057577A">
              <w:rPr>
                <w:rFonts w:ascii="Times New Roman" w:hAnsi="Times New Roman"/>
                <w:iCs/>
                <w:szCs w:val="24"/>
              </w:rPr>
              <w:t>identificação</w:t>
            </w:r>
            <w:r>
              <w:rPr>
                <w:rFonts w:ascii="Times New Roman" w:hAnsi="Times New Roman"/>
                <w:iCs/>
                <w:szCs w:val="24"/>
              </w:rPr>
              <w:t xml:space="preserve"> </w:t>
            </w:r>
            <w:r w:rsidR="0057577A">
              <w:rPr>
                <w:rFonts w:ascii="Times New Roman" w:hAnsi="Times New Roman"/>
                <w:iCs/>
                <w:szCs w:val="24"/>
              </w:rPr>
              <w:t>de</w:t>
            </w:r>
            <w:r>
              <w:rPr>
                <w:rFonts w:ascii="Times New Roman" w:hAnsi="Times New Roman"/>
                <w:iCs/>
                <w:szCs w:val="24"/>
              </w:rPr>
              <w:t xml:space="preserve"> engenheiros</w:t>
            </w:r>
            <w:r w:rsidR="0097318D">
              <w:rPr>
                <w:rFonts w:ascii="Times New Roman" w:hAnsi="Times New Roman"/>
                <w:iCs/>
                <w:szCs w:val="24"/>
              </w:rPr>
              <w:t xml:space="preserve"> e técnicos</w:t>
            </w:r>
            <w:r>
              <w:rPr>
                <w:rFonts w:ascii="Times New Roman" w:hAnsi="Times New Roman"/>
                <w:iCs/>
                <w:szCs w:val="24"/>
              </w:rPr>
              <w:t xml:space="preserve"> exerce</w:t>
            </w:r>
            <w:r w:rsidR="0057577A">
              <w:rPr>
                <w:rFonts w:ascii="Times New Roman" w:hAnsi="Times New Roman"/>
                <w:iCs/>
                <w:szCs w:val="24"/>
              </w:rPr>
              <w:t>ndo</w:t>
            </w:r>
            <w:r>
              <w:rPr>
                <w:rFonts w:ascii="Times New Roman" w:hAnsi="Times New Roman"/>
                <w:iCs/>
                <w:szCs w:val="24"/>
              </w:rPr>
              <w:t xml:space="preserve"> atividades </w:t>
            </w:r>
            <w:r w:rsidRPr="008C7BFF">
              <w:rPr>
                <w:rFonts w:ascii="Times New Roman" w:eastAsia="Calibri" w:hAnsi="Times New Roman"/>
                <w:lang w:eastAsia="en-US"/>
              </w:rPr>
              <w:t>estranhas às atribuições discriminadas em seu registro</w:t>
            </w:r>
          </w:p>
        </w:tc>
      </w:tr>
      <w:tr w:rsidR="00032FF0" w:rsidRPr="00A81583" w14:paraId="713DEC28" w14:textId="77777777" w:rsidTr="00032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tcBorders>
              <w:top w:val="none" w:sz="0" w:space="0" w:color="auto"/>
              <w:bottom w:val="single" w:sz="12" w:space="0" w:color="7F7F7F" w:themeColor="text1" w:themeTint="80"/>
            </w:tcBorders>
            <w:shd w:val="clear" w:color="auto" w:fill="DDDDDD"/>
          </w:tcPr>
          <w:p w14:paraId="766A90B2" w14:textId="46C7C5A3" w:rsidR="00032FF0" w:rsidRPr="000D0D3E" w:rsidRDefault="00032FF0" w:rsidP="005C0DCD">
            <w:pPr>
              <w:keepLines/>
              <w:autoSpaceDE w:val="0"/>
              <w:autoSpaceDN w:val="0"/>
              <w:adjustRightInd w:val="0"/>
              <w:contextualSpacing/>
              <w:jc w:val="center"/>
              <w:rPr>
                <w:rFonts w:ascii="Times New Roman" w:hAnsi="Times New Roman" w:cs="Times New Roman"/>
                <w:bCs w:val="0"/>
                <w:szCs w:val="24"/>
              </w:rPr>
            </w:pPr>
            <w:r w:rsidRPr="000D0D3E">
              <w:rPr>
                <w:rFonts w:ascii="Times New Roman" w:hAnsi="Times New Roman" w:cs="Times New Roman"/>
                <w:bCs w:val="0"/>
                <w:szCs w:val="24"/>
              </w:rPr>
              <w:t xml:space="preserve">DELIBERAÇÃO </w:t>
            </w:r>
            <w:r w:rsidRPr="00F43340">
              <w:rPr>
                <w:rFonts w:ascii="Times New Roman" w:hAnsi="Times New Roman" w:cs="Times New Roman"/>
                <w:bCs w:val="0"/>
                <w:color w:val="000000" w:themeColor="text1"/>
                <w:szCs w:val="24"/>
              </w:rPr>
              <w:t xml:space="preserve">Nº </w:t>
            </w:r>
            <w:r w:rsidR="00041534">
              <w:rPr>
                <w:rFonts w:ascii="Times New Roman" w:hAnsi="Times New Roman" w:cs="Times New Roman"/>
                <w:bCs w:val="0"/>
                <w:color w:val="000000" w:themeColor="text1"/>
                <w:szCs w:val="24"/>
              </w:rPr>
              <w:t>2</w:t>
            </w:r>
            <w:r w:rsidR="00A95D52">
              <w:rPr>
                <w:rFonts w:ascii="Times New Roman" w:hAnsi="Times New Roman" w:cs="Times New Roman"/>
                <w:bCs w:val="0"/>
                <w:color w:val="000000" w:themeColor="text1"/>
                <w:szCs w:val="24"/>
              </w:rPr>
              <w:t>2</w:t>
            </w:r>
            <w:r w:rsidR="005C0DCD">
              <w:rPr>
                <w:rFonts w:ascii="Times New Roman" w:hAnsi="Times New Roman" w:cs="Times New Roman"/>
                <w:bCs w:val="0"/>
                <w:color w:val="000000" w:themeColor="text1"/>
                <w:szCs w:val="24"/>
              </w:rPr>
              <w:t>9</w:t>
            </w:r>
            <w:r w:rsidR="00F43340" w:rsidRPr="00F43340">
              <w:rPr>
                <w:rFonts w:ascii="Times New Roman" w:hAnsi="Times New Roman" w:cs="Times New Roman"/>
                <w:bCs w:val="0"/>
                <w:color w:val="000000" w:themeColor="text1"/>
                <w:szCs w:val="24"/>
              </w:rPr>
              <w:t>/20</w:t>
            </w:r>
            <w:r w:rsidR="00F019A9">
              <w:rPr>
                <w:rFonts w:ascii="Times New Roman" w:hAnsi="Times New Roman" w:cs="Times New Roman"/>
                <w:bCs w:val="0"/>
                <w:color w:val="000000" w:themeColor="text1"/>
                <w:szCs w:val="24"/>
              </w:rPr>
              <w:t>20</w:t>
            </w:r>
            <w:r w:rsidRPr="00F43340">
              <w:rPr>
                <w:rFonts w:ascii="Times New Roman" w:hAnsi="Times New Roman" w:cs="Times New Roman"/>
                <w:bCs w:val="0"/>
                <w:color w:val="000000" w:themeColor="text1"/>
                <w:szCs w:val="24"/>
              </w:rPr>
              <w:t xml:space="preserve"> </w:t>
            </w:r>
            <w:r w:rsidRPr="000D0D3E">
              <w:rPr>
                <w:rFonts w:ascii="Times New Roman" w:hAnsi="Times New Roman" w:cs="Times New Roman"/>
                <w:bCs w:val="0"/>
                <w:szCs w:val="24"/>
              </w:rPr>
              <w:t>– CEP-CAU/PR</w:t>
            </w:r>
          </w:p>
        </w:tc>
      </w:tr>
    </w:tbl>
    <w:p w14:paraId="6F999F28" w14:textId="77777777" w:rsidR="00032FF0" w:rsidRDefault="00032FF0" w:rsidP="00032FF0">
      <w:pPr>
        <w:autoSpaceDE w:val="0"/>
        <w:autoSpaceDN w:val="0"/>
        <w:adjustRightInd w:val="0"/>
        <w:spacing w:after="0" w:line="240" w:lineRule="auto"/>
        <w:jc w:val="center"/>
        <w:rPr>
          <w:rFonts w:ascii="Times New Roman" w:hAnsi="Times New Roman" w:cs="Times New Roman"/>
          <w:b/>
          <w:bCs/>
          <w:szCs w:val="24"/>
          <w:u w:val="single"/>
        </w:rPr>
      </w:pPr>
    </w:p>
    <w:p w14:paraId="2018DD5F" w14:textId="6E89A514" w:rsidR="00041534" w:rsidRPr="007966CA" w:rsidRDefault="00041534" w:rsidP="00041534">
      <w:pPr>
        <w:autoSpaceDE w:val="0"/>
        <w:autoSpaceDN w:val="0"/>
        <w:adjustRightInd w:val="0"/>
        <w:spacing w:line="240" w:lineRule="auto"/>
        <w:rPr>
          <w:rFonts w:ascii="Times New Roman" w:hAnsi="Times New Roman" w:cs="Times New Roman"/>
          <w:szCs w:val="24"/>
        </w:rPr>
      </w:pPr>
      <w:r w:rsidRPr="007966CA">
        <w:rPr>
          <w:rFonts w:ascii="Times New Roman" w:hAnsi="Times New Roman" w:cs="Times New Roman"/>
          <w:szCs w:val="24"/>
        </w:rPr>
        <w:t>A COMISSÃO DE EXERCÍCIO PROFISSIONAL (CEP-CAU/PR), reunida ordinariamente de forma virtual no dia 31 de julho de 2020, no uso das competências que lhe conferem o Regimento Interno do CAU/PR, após análise do assunto em epígrafe, e</w:t>
      </w:r>
    </w:p>
    <w:p w14:paraId="2883F30F" w14:textId="77777777" w:rsidR="00C92566" w:rsidRDefault="0035690E" w:rsidP="0035690E">
      <w:pPr>
        <w:autoSpaceDE w:val="0"/>
        <w:autoSpaceDN w:val="0"/>
        <w:adjustRightInd w:val="0"/>
        <w:spacing w:line="240" w:lineRule="auto"/>
        <w:rPr>
          <w:rFonts w:ascii="Times New Roman" w:hAnsi="Times New Roman" w:cs="Times New Roman"/>
          <w:szCs w:val="24"/>
        </w:rPr>
      </w:pPr>
      <w:r w:rsidRPr="00EC07D1">
        <w:rPr>
          <w:rFonts w:ascii="Times New Roman" w:hAnsi="Times New Roman" w:cs="Times New Roman"/>
          <w:szCs w:val="24"/>
        </w:rPr>
        <w:t>Considerando a Lei n° 12.378, de 31 de dezembro de 2010, que dispõe</w:t>
      </w:r>
      <w:r w:rsidR="00C92566">
        <w:rPr>
          <w:rFonts w:ascii="Times New Roman" w:hAnsi="Times New Roman" w:cs="Times New Roman"/>
          <w:szCs w:val="24"/>
        </w:rPr>
        <w:t>:</w:t>
      </w:r>
    </w:p>
    <w:p w14:paraId="5E8D0F99" w14:textId="08091CA8" w:rsidR="0035690E" w:rsidRPr="00C92566" w:rsidRDefault="00C92566" w:rsidP="008662ED">
      <w:pPr>
        <w:autoSpaceDE w:val="0"/>
        <w:autoSpaceDN w:val="0"/>
        <w:adjustRightInd w:val="0"/>
        <w:spacing w:line="240" w:lineRule="auto"/>
        <w:ind w:left="0" w:firstLine="0"/>
        <w:rPr>
          <w:rFonts w:ascii="Times New Roman" w:eastAsiaTheme="minorHAnsi" w:hAnsi="Times New Roman" w:cs="Times New Roman"/>
          <w:i/>
          <w:color w:val="auto"/>
          <w:szCs w:val="24"/>
          <w:lang w:eastAsia="en-US"/>
        </w:rPr>
      </w:pPr>
      <w:r w:rsidRPr="00C92566">
        <w:rPr>
          <w:rFonts w:ascii="Times New Roman" w:hAnsi="Times New Roman" w:cs="Times New Roman"/>
          <w:i/>
          <w:szCs w:val="24"/>
        </w:rPr>
        <w:t>“Art.</w:t>
      </w:r>
      <w:r w:rsidR="0035690E" w:rsidRPr="00C92566">
        <w:rPr>
          <w:rFonts w:ascii="Times New Roman" w:hAnsi="Times New Roman" w:cs="Times New Roman"/>
          <w:i/>
          <w:szCs w:val="24"/>
        </w:rPr>
        <w:t xml:space="preserve"> 3º Os campos</w:t>
      </w:r>
      <w:r w:rsidR="0035690E" w:rsidRPr="00C92566">
        <w:rPr>
          <w:rFonts w:ascii="Times New Roman" w:eastAsiaTheme="minorHAnsi" w:hAnsi="Times New Roman" w:cs="Times New Roman"/>
          <w:i/>
          <w:color w:val="auto"/>
          <w:szCs w:val="24"/>
          <w:lang w:eastAsia="en-US"/>
        </w:rPr>
        <w:t xml:space="preserve">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w:t>
      </w:r>
      <w:r w:rsidRPr="00C92566">
        <w:rPr>
          <w:rFonts w:ascii="Times New Roman" w:eastAsiaTheme="minorHAnsi" w:hAnsi="Times New Roman" w:cs="Times New Roman"/>
          <w:i/>
          <w:color w:val="auto"/>
          <w:szCs w:val="24"/>
          <w:lang w:eastAsia="en-US"/>
        </w:rPr>
        <w:t>unidade de atuação profissional</w:t>
      </w:r>
      <w:r w:rsidR="0035690E" w:rsidRPr="00C92566">
        <w:rPr>
          <w:rFonts w:ascii="Times New Roman" w:eastAsiaTheme="minorHAnsi" w:hAnsi="Times New Roman" w:cs="Times New Roman"/>
          <w:i/>
          <w:color w:val="auto"/>
          <w:szCs w:val="24"/>
          <w:lang w:eastAsia="en-US"/>
        </w:rPr>
        <w:t>.</w:t>
      </w:r>
      <w:r w:rsidRPr="00C92566">
        <w:rPr>
          <w:rFonts w:ascii="Times New Roman" w:eastAsiaTheme="minorHAnsi" w:hAnsi="Times New Roman" w:cs="Times New Roman"/>
          <w:i/>
          <w:color w:val="auto"/>
          <w:szCs w:val="24"/>
          <w:lang w:eastAsia="en-US"/>
        </w:rPr>
        <w:t>”</w:t>
      </w:r>
    </w:p>
    <w:p w14:paraId="7C3991C9" w14:textId="36D73E89" w:rsidR="00C92566" w:rsidRPr="00C92566" w:rsidRDefault="00C92566" w:rsidP="008662ED">
      <w:pPr>
        <w:autoSpaceDE w:val="0"/>
        <w:autoSpaceDN w:val="0"/>
        <w:adjustRightInd w:val="0"/>
        <w:spacing w:line="240" w:lineRule="auto"/>
        <w:ind w:left="0" w:firstLine="0"/>
        <w:rPr>
          <w:rFonts w:ascii="Times New Roman" w:hAnsi="Times New Roman" w:cs="Times New Roman"/>
          <w:i/>
          <w:szCs w:val="24"/>
        </w:rPr>
      </w:pPr>
      <w:r w:rsidRPr="00C92566">
        <w:rPr>
          <w:rFonts w:ascii="Times New Roman" w:hAnsi="Times New Roman" w:cs="Times New Roman"/>
          <w:i/>
          <w:szCs w:val="24"/>
        </w:rPr>
        <w:t>(...)</w:t>
      </w:r>
    </w:p>
    <w:p w14:paraId="544FA4B3" w14:textId="73C8DFAB" w:rsidR="00C92566" w:rsidRPr="00C92566" w:rsidRDefault="00C92566" w:rsidP="008662ED">
      <w:pPr>
        <w:autoSpaceDE w:val="0"/>
        <w:autoSpaceDN w:val="0"/>
        <w:adjustRightInd w:val="0"/>
        <w:spacing w:line="240" w:lineRule="auto"/>
        <w:ind w:left="0" w:firstLine="0"/>
        <w:rPr>
          <w:rFonts w:ascii="Times New Roman" w:hAnsi="Times New Roman" w:cs="Times New Roman"/>
          <w:i/>
          <w:szCs w:val="24"/>
        </w:rPr>
      </w:pPr>
      <w:r w:rsidRPr="00C92566">
        <w:rPr>
          <w:rFonts w:ascii="Times New Roman" w:hAnsi="Times New Roman" w:cs="Times New Roman"/>
          <w:i/>
          <w:szCs w:val="24"/>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0E6E5AA5" w14:textId="35021F87" w:rsidR="00C92566" w:rsidRPr="0057577A" w:rsidRDefault="00C92566" w:rsidP="0057577A">
      <w:pPr>
        <w:autoSpaceDE w:val="0"/>
        <w:autoSpaceDN w:val="0"/>
        <w:adjustRightInd w:val="0"/>
        <w:spacing w:line="240" w:lineRule="auto"/>
        <w:rPr>
          <w:rFonts w:ascii="Times New Roman" w:hAnsi="Times New Roman" w:cs="Times New Roman"/>
          <w:szCs w:val="24"/>
        </w:rPr>
      </w:pPr>
      <w:r w:rsidRPr="0057577A">
        <w:rPr>
          <w:rFonts w:ascii="Times New Roman" w:hAnsi="Times New Roman" w:cs="Times New Roman"/>
          <w:szCs w:val="24"/>
        </w:rPr>
        <w:t>Considerando a Resolução CONFEA nº 1.010, de 22 de agosto de 2005, norma pela qual os profissionais de arquitetura e engenharia decidiram de forma conjunta qual seria o campo de atuação de cada um, e que previu no anexo II quais seriam os campos de atuação dos arquitetos e urbanistas.</w:t>
      </w:r>
    </w:p>
    <w:p w14:paraId="4602F0B9" w14:textId="07200FC5" w:rsidR="00C92566" w:rsidRPr="00C92566" w:rsidRDefault="00C92566" w:rsidP="0057577A">
      <w:pPr>
        <w:autoSpaceDE w:val="0"/>
        <w:autoSpaceDN w:val="0"/>
        <w:adjustRightInd w:val="0"/>
        <w:spacing w:line="240" w:lineRule="auto"/>
        <w:rPr>
          <w:rFonts w:ascii="Times New Roman" w:hAnsi="Times New Roman" w:cs="Times New Roman"/>
          <w:szCs w:val="24"/>
        </w:rPr>
      </w:pPr>
      <w:r w:rsidRPr="0057577A">
        <w:rPr>
          <w:rFonts w:ascii="Times New Roman" w:hAnsi="Times New Roman" w:cs="Times New Roman"/>
          <w:noProof/>
          <w:szCs w:val="24"/>
        </w:rPr>
        <mc:AlternateContent>
          <mc:Choice Requires="wps">
            <w:drawing>
              <wp:anchor distT="0" distB="0" distL="114300" distR="114300" simplePos="0" relativeHeight="251659264" behindDoc="0" locked="0" layoutInCell="1" allowOverlap="1" wp14:anchorId="7A89AB90" wp14:editId="0E87B5B1">
                <wp:simplePos x="0" y="0"/>
                <wp:positionH relativeFrom="column">
                  <wp:posOffset>2752394</wp:posOffset>
                </wp:positionH>
                <wp:positionV relativeFrom="paragraph">
                  <wp:posOffset>6176231</wp:posOffset>
                </wp:positionV>
                <wp:extent cx="1884459" cy="954156"/>
                <wp:effectExtent l="0" t="0" r="20955" b="17780"/>
                <wp:wrapNone/>
                <wp:docPr id="5" name="Caixa de texto 5"/>
                <wp:cNvGraphicFramePr/>
                <a:graphic xmlns:a="http://schemas.openxmlformats.org/drawingml/2006/main">
                  <a:graphicData uri="http://schemas.microsoft.com/office/word/2010/wordprocessingShape">
                    <wps:wsp>
                      <wps:cNvSpPr txBox="1"/>
                      <wps:spPr>
                        <a:xfrm>
                          <a:off x="0" y="0"/>
                          <a:ext cx="1884459" cy="954156"/>
                        </a:xfrm>
                        <a:prstGeom prst="rect">
                          <a:avLst/>
                        </a:prstGeom>
                        <a:noFill/>
                        <a:ln w="127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3C9F8433" w14:textId="77777777" w:rsidR="00C92566" w:rsidRDefault="00C92566" w:rsidP="00C925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9AB90" id="_x0000_t202" coordsize="21600,21600" o:spt="202" path="m,l,21600r21600,l21600,xe">
                <v:stroke joinstyle="miter"/>
                <v:path gradientshapeok="t" o:connecttype="rect"/>
              </v:shapetype>
              <v:shape id="Caixa de texto 5" o:spid="_x0000_s1026" type="#_x0000_t202" style="position:absolute;left:0;text-align:left;margin-left:216.7pt;margin-top:486.3pt;width:148.4pt;height:7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XdDkwIAAJIFAAAOAAAAZHJzL2Uyb0RvYy54bWysVFtv2yAUfp+0/4B4X+1ESS9RnSpLlWlS&#10;1VVrpz4TDAkacBiQ2Nmv3wHbadbtpdP8gA+c79wv1zet0WQvfFBgKzo6KykRlkOt7Kai355WHy4p&#10;CZHZmmmwoqIHEejN/P2768bNxBi2oGvhCSqxYda4im5jdLOiCHwrDAtn4IRFpgRvWMSr3xS1Zw1q&#10;N7oYl+V50YCvnQcuQsDX245J51m/lILHL1IGEYmuKPoW8+nzuU5nMb9ms41nbqt47wb7By8MUxaN&#10;HlXdssjIzqs/VBnFPQSQ8YyDKUBKxUWOAaMZla+iedwyJ3IsmJzgjmkK/08tv98/eKLqik4pscxg&#10;iZZMtYzUgkTRRiDTlKPGhRlCHx2CY/sRWqz18B7wMYXeSm/SH4MiyMdsH44ZRk2EJ6HLy8lkekUJ&#10;R97VdDKanic1xYu08yF+EmBIIirqsYI5sWx/F2IHHSDJmIWV0jpXUVvSoIXxRVlmiQBa1YmbcMFv&#10;1kvtyZ5hI6xWJX694RMYuqFtQovcOb3BFHsXY6biQYuE0farkJi5HGo2kXpWHI0wzoWNOUtZL6IT&#10;SqJDbxHs8S9evUW4i2OwDDYehY2y4Ls0/e52/X1wWXZ4rM5J3ImM7brte2IN9QFbwkM3WMHxlcK6&#10;3bEQH5jHScIuwO0Qv+AhNWB9oKco2YL/+bf3hMcGRy4lDU5mRcOPHfOCEv3ZYutfjSaTNMr5Mple&#10;jPHiTznrU47dmSVgzUe4hxzPZMJHPZDSg3nGJbJIVpHFLEfbFY0DuYzdvsAlxMVikUE4vI7FO/vo&#10;eFKdqpO68ql9Zt71rZvG5x6GGWazVx3cYZOkhcUuglS5vVOCu6z2icfBzwPSL6m0WU7vGfWySue/&#10;AAAA//8DAFBLAwQUAAYACAAAACEAE6cpXuAAAAAMAQAADwAAAGRycy9kb3ducmV2LnhtbEyPy07D&#10;MBBF90j8gzVI7KhTp0ppiFPxXvJIs2E3jYckNLYj203D32NWsBzdo3vPFNtZD2wi53trJCwXCTAy&#10;jVW9aSXUu6era2A+oFE4WEMSvsnDtjw/KzBX9mTeaapCy2KJ8TlK6EIYc85905FGv7AjmZh9Wqcx&#10;xNO1XDk8xXI9cJEkGdfYm7jQ4Uj3HTWH6qgl3H1kz7sHp/iXeHutq8eXg8aplvLyYr69ARZoDn8w&#10;/OpHdSij094ejfJskLBK01VEJWzWIgMWiXWaCGD7iC6F2AAvC/7/ifIHAAD//wMAUEsBAi0AFAAG&#10;AAgAAAAhALaDOJL+AAAA4QEAABMAAAAAAAAAAAAAAAAAAAAAAFtDb250ZW50X1R5cGVzXS54bWxQ&#10;SwECLQAUAAYACAAAACEAOP0h/9YAAACUAQAACwAAAAAAAAAAAAAAAAAvAQAAX3JlbHMvLnJlbHNQ&#10;SwECLQAUAAYACAAAACEAe3F3Q5MCAACSBQAADgAAAAAAAAAAAAAAAAAuAgAAZHJzL2Uyb0RvYy54&#10;bWxQSwECLQAUAAYACAAAACEAE6cpXuAAAAAMAQAADwAAAAAAAAAAAAAAAADtBAAAZHJzL2Rvd25y&#10;ZXYueG1sUEsFBgAAAAAEAAQA8wAAAPoFAAAAAA==&#10;" filled="f" strokecolor="red" strokeweight="1pt">
                <v:textbox>
                  <w:txbxContent>
                    <w:p w14:paraId="3C9F8433" w14:textId="77777777" w:rsidR="00C92566" w:rsidRDefault="00C92566" w:rsidP="00C92566"/>
                  </w:txbxContent>
                </v:textbox>
              </v:shape>
            </w:pict>
          </mc:Fallback>
        </mc:AlternateContent>
      </w:r>
      <w:r w:rsidR="0079387A">
        <w:rPr>
          <w:rFonts w:ascii="Times New Roman" w:hAnsi="Times New Roman" w:cs="Times New Roman"/>
          <w:szCs w:val="24"/>
        </w:rPr>
        <w:t xml:space="preserve">Considerando que </w:t>
      </w:r>
      <w:r w:rsidR="0079387A">
        <w:rPr>
          <w:rFonts w:ascii="Times New Roman" w:hAnsi="Times New Roman"/>
        </w:rPr>
        <w:t>n</w:t>
      </w:r>
      <w:r w:rsidR="0079387A" w:rsidRPr="00141789">
        <w:rPr>
          <w:rFonts w:ascii="Times New Roman" w:hAnsi="Times New Roman"/>
        </w:rPr>
        <w:t xml:space="preserve">o Anexo II da referida Resolução, restou sistematizado que compete exclusivamente aos </w:t>
      </w:r>
      <w:r w:rsidR="0079387A">
        <w:rPr>
          <w:rFonts w:ascii="Times New Roman" w:hAnsi="Times New Roman"/>
        </w:rPr>
        <w:t>A</w:t>
      </w:r>
      <w:r w:rsidR="0079387A" w:rsidRPr="00141789">
        <w:rPr>
          <w:rFonts w:ascii="Times New Roman" w:hAnsi="Times New Roman"/>
        </w:rPr>
        <w:t xml:space="preserve">rquitetos e </w:t>
      </w:r>
      <w:r w:rsidR="0079387A">
        <w:rPr>
          <w:rFonts w:ascii="Times New Roman" w:hAnsi="Times New Roman"/>
        </w:rPr>
        <w:t>U</w:t>
      </w:r>
      <w:r w:rsidR="0079387A" w:rsidRPr="00141789">
        <w:rPr>
          <w:rFonts w:ascii="Times New Roman" w:hAnsi="Times New Roman"/>
        </w:rPr>
        <w:t>rbanistas a atribuição sobre “</w:t>
      </w:r>
      <w:r w:rsidR="0079387A">
        <w:rPr>
          <w:rFonts w:ascii="Times New Roman" w:hAnsi="Times New Roman"/>
        </w:rPr>
        <w:t>Projetos de Arquitetura”</w:t>
      </w:r>
      <w:r w:rsidR="0079387A" w:rsidRPr="00141789">
        <w:rPr>
          <w:rFonts w:ascii="Times New Roman" w:hAnsi="Times New Roman"/>
        </w:rPr>
        <w:t>:</w:t>
      </w:r>
    </w:p>
    <w:p w14:paraId="79D9BABA" w14:textId="541CD64A" w:rsidR="00C92566" w:rsidRDefault="004103EB" w:rsidP="0057577A">
      <w:pPr>
        <w:autoSpaceDE w:val="0"/>
        <w:autoSpaceDN w:val="0"/>
        <w:adjustRightInd w:val="0"/>
        <w:spacing w:line="240" w:lineRule="auto"/>
        <w:rPr>
          <w:rFonts w:ascii="Times New Roman" w:hAnsi="Times New Roman" w:cs="Times New Roman"/>
          <w:szCs w:val="24"/>
        </w:rPr>
      </w:pPr>
      <w:r>
        <w:rPr>
          <w:rFonts w:ascii="Times New Roman" w:hAnsi="Times New Roman" w:cs="Times New Roman"/>
          <w:szCs w:val="24"/>
        </w:rPr>
        <w:t xml:space="preserve">Considerando </w:t>
      </w:r>
      <w:r w:rsidR="00D466D5">
        <w:rPr>
          <w:rFonts w:ascii="Times New Roman" w:hAnsi="Times New Roman" w:cs="Times New Roman"/>
          <w:szCs w:val="24"/>
        </w:rPr>
        <w:t xml:space="preserve">que durante as fiscalizações são identificadas </w:t>
      </w:r>
      <w:r>
        <w:rPr>
          <w:rFonts w:ascii="Times New Roman" w:hAnsi="Times New Roman" w:cs="Times New Roman"/>
          <w:szCs w:val="24"/>
        </w:rPr>
        <w:t xml:space="preserve">Anotações de Responsabilidade Técnica (ARTs) </w:t>
      </w:r>
      <w:r w:rsidR="0097318D">
        <w:rPr>
          <w:rFonts w:ascii="Times New Roman" w:hAnsi="Times New Roman" w:cs="Times New Roman"/>
          <w:szCs w:val="24"/>
        </w:rPr>
        <w:t>e Termos de Responsabilidade Técnica (TRTs) emitidas, respectivamente, por</w:t>
      </w:r>
      <w:r>
        <w:rPr>
          <w:rFonts w:ascii="Times New Roman" w:hAnsi="Times New Roman" w:cs="Times New Roman"/>
          <w:szCs w:val="24"/>
        </w:rPr>
        <w:t xml:space="preserve"> profissionais </w:t>
      </w:r>
      <w:r w:rsidR="0097318D">
        <w:rPr>
          <w:rFonts w:ascii="Times New Roman" w:hAnsi="Times New Roman" w:cs="Times New Roman"/>
          <w:szCs w:val="24"/>
        </w:rPr>
        <w:t>registrados no</w:t>
      </w:r>
      <w:r>
        <w:rPr>
          <w:rFonts w:ascii="Times New Roman" w:hAnsi="Times New Roman" w:cs="Times New Roman"/>
          <w:szCs w:val="24"/>
        </w:rPr>
        <w:t xml:space="preserve"> </w:t>
      </w:r>
      <w:r w:rsidR="00D466D5">
        <w:rPr>
          <w:rFonts w:ascii="Times New Roman" w:hAnsi="Times New Roman" w:cs="Times New Roman"/>
          <w:szCs w:val="24"/>
        </w:rPr>
        <w:t>Conselho Federal de Engenharia e Agronomia (</w:t>
      </w:r>
      <w:r>
        <w:rPr>
          <w:rFonts w:ascii="Times New Roman" w:hAnsi="Times New Roman" w:cs="Times New Roman"/>
          <w:szCs w:val="24"/>
        </w:rPr>
        <w:t>CONFEA</w:t>
      </w:r>
      <w:r w:rsidR="00D466D5">
        <w:rPr>
          <w:rFonts w:ascii="Times New Roman" w:hAnsi="Times New Roman" w:cs="Times New Roman"/>
          <w:szCs w:val="24"/>
        </w:rPr>
        <w:t xml:space="preserve">) </w:t>
      </w:r>
      <w:r w:rsidR="0097318D">
        <w:rPr>
          <w:rFonts w:ascii="Times New Roman" w:hAnsi="Times New Roman" w:cs="Times New Roman"/>
          <w:szCs w:val="24"/>
        </w:rPr>
        <w:t xml:space="preserve">e no Conselho Federal dos Técnicos Industriais (CFT) </w:t>
      </w:r>
      <w:r>
        <w:rPr>
          <w:rFonts w:ascii="Times New Roman" w:hAnsi="Times New Roman" w:cs="Times New Roman"/>
          <w:szCs w:val="24"/>
        </w:rPr>
        <w:t xml:space="preserve">com a indicação de “Projeto Arquitetônico” como serviço contratado; </w:t>
      </w:r>
    </w:p>
    <w:p w14:paraId="736F0035" w14:textId="4DF93A10" w:rsidR="00274D55" w:rsidRPr="00274D55" w:rsidRDefault="00274D55" w:rsidP="008662ED">
      <w:pPr>
        <w:autoSpaceDE w:val="0"/>
        <w:autoSpaceDN w:val="0"/>
        <w:adjustRightInd w:val="0"/>
        <w:spacing w:after="160"/>
        <w:rPr>
          <w:rFonts w:ascii="Times New Roman" w:hAnsi="Times New Roman"/>
        </w:rPr>
      </w:pPr>
      <w:r>
        <w:rPr>
          <w:rFonts w:ascii="Times New Roman" w:eastAsia="Calibri" w:hAnsi="Times New Roman"/>
          <w:lang w:eastAsia="en-US"/>
        </w:rPr>
        <w:t xml:space="preserve">Considerando a </w:t>
      </w:r>
      <w:r w:rsidRPr="00274D55">
        <w:rPr>
          <w:rFonts w:ascii="Times New Roman" w:eastAsia="Calibri" w:hAnsi="Times New Roman"/>
          <w:lang w:eastAsia="en-US"/>
        </w:rPr>
        <w:t>Lei Nº 5.194, de 24 de dezembro de 1966,</w:t>
      </w:r>
      <w:r>
        <w:rPr>
          <w:rFonts w:ascii="Times New Roman" w:eastAsia="Calibri" w:hAnsi="Times New Roman"/>
          <w:lang w:eastAsia="en-US"/>
        </w:rPr>
        <w:t xml:space="preserve"> que em seu artigo 6º</w:t>
      </w:r>
      <w:r w:rsidR="008662ED">
        <w:rPr>
          <w:rFonts w:ascii="Times New Roman" w:eastAsia="Calibri" w:hAnsi="Times New Roman"/>
          <w:lang w:eastAsia="en-US"/>
        </w:rPr>
        <w:t>,</w:t>
      </w:r>
      <w:r>
        <w:rPr>
          <w:rFonts w:ascii="Times New Roman" w:eastAsia="Calibri" w:hAnsi="Times New Roman"/>
          <w:lang w:eastAsia="en-US"/>
        </w:rPr>
        <w:t xml:space="preserve"> alínea b</w:t>
      </w:r>
      <w:r w:rsidR="008662ED">
        <w:rPr>
          <w:rFonts w:ascii="Times New Roman" w:eastAsia="Calibri" w:hAnsi="Times New Roman"/>
          <w:lang w:eastAsia="en-US"/>
        </w:rPr>
        <w:t>, define como exercício ilegal da profissão</w:t>
      </w:r>
      <w:r w:rsidR="000366DE">
        <w:rPr>
          <w:rFonts w:ascii="Times New Roman" w:eastAsia="Calibri" w:hAnsi="Times New Roman"/>
          <w:lang w:eastAsia="en-US"/>
        </w:rPr>
        <w:t>,</w:t>
      </w:r>
      <w:r w:rsidR="008662ED">
        <w:rPr>
          <w:rFonts w:ascii="Times New Roman" w:eastAsia="Calibri" w:hAnsi="Times New Roman"/>
          <w:lang w:eastAsia="en-US"/>
        </w:rPr>
        <w:t xml:space="preserve"> dentr</w:t>
      </w:r>
      <w:r w:rsidR="000366DE">
        <w:rPr>
          <w:rFonts w:ascii="Times New Roman" w:eastAsia="Calibri" w:hAnsi="Times New Roman"/>
          <w:lang w:eastAsia="en-US"/>
        </w:rPr>
        <w:t>e</w:t>
      </w:r>
      <w:r w:rsidR="008662ED">
        <w:rPr>
          <w:rFonts w:ascii="Times New Roman" w:eastAsia="Calibri" w:hAnsi="Times New Roman"/>
          <w:lang w:eastAsia="en-US"/>
        </w:rPr>
        <w:t xml:space="preserve"> outros</w:t>
      </w:r>
      <w:r w:rsidR="000366DE">
        <w:rPr>
          <w:rFonts w:ascii="Times New Roman" w:eastAsia="Calibri" w:hAnsi="Times New Roman"/>
          <w:lang w:eastAsia="en-US"/>
        </w:rPr>
        <w:t>,</w:t>
      </w:r>
      <w:r w:rsidR="008662ED">
        <w:rPr>
          <w:rFonts w:ascii="Times New Roman" w:eastAsia="Calibri" w:hAnsi="Times New Roman"/>
          <w:lang w:eastAsia="en-US"/>
        </w:rPr>
        <w:t xml:space="preserve"> </w:t>
      </w:r>
      <w:r w:rsidRPr="00274D55">
        <w:rPr>
          <w:rFonts w:ascii="Times New Roman" w:eastAsia="Calibri" w:hAnsi="Times New Roman"/>
          <w:lang w:eastAsia="en-US"/>
        </w:rPr>
        <w:t>“</w:t>
      </w:r>
      <w:r w:rsidRPr="00274D55">
        <w:rPr>
          <w:rFonts w:ascii="Times New Roman" w:eastAsia="Calibri" w:hAnsi="Times New Roman"/>
          <w:i/>
          <w:lang w:eastAsia="en-US"/>
        </w:rPr>
        <w:t>se incumbir de atividades estranhas às atribuições discriminadas em seu registro</w:t>
      </w:r>
      <w:r w:rsidRPr="00274D55">
        <w:rPr>
          <w:rFonts w:ascii="Times New Roman" w:eastAsia="Calibri" w:hAnsi="Times New Roman"/>
          <w:lang w:eastAsia="en-US"/>
        </w:rPr>
        <w:t>”</w:t>
      </w:r>
      <w:r w:rsidR="00C7242B">
        <w:rPr>
          <w:rFonts w:ascii="Times New Roman" w:hAnsi="Times New Roman"/>
        </w:rPr>
        <w:t>.</w:t>
      </w:r>
    </w:p>
    <w:p w14:paraId="74495DA8" w14:textId="77777777" w:rsidR="00274D55" w:rsidRPr="00A81583" w:rsidRDefault="00274D55" w:rsidP="00032FF0">
      <w:pPr>
        <w:autoSpaceDE w:val="0"/>
        <w:autoSpaceDN w:val="0"/>
        <w:adjustRightInd w:val="0"/>
        <w:spacing w:after="0" w:line="240" w:lineRule="auto"/>
        <w:rPr>
          <w:rFonts w:ascii="Times New Roman" w:hAnsi="Times New Roman" w:cs="Times New Roman"/>
          <w:szCs w:val="24"/>
        </w:rPr>
      </w:pPr>
    </w:p>
    <w:p w14:paraId="7D13C94D" w14:textId="02708D5B" w:rsidR="00032FF0" w:rsidRPr="00A81583" w:rsidRDefault="00032FF0" w:rsidP="00032FF0">
      <w:pPr>
        <w:autoSpaceDE w:val="0"/>
        <w:autoSpaceDN w:val="0"/>
        <w:adjustRightInd w:val="0"/>
        <w:spacing w:after="0" w:line="240" w:lineRule="auto"/>
        <w:rPr>
          <w:rFonts w:ascii="Times New Roman" w:hAnsi="Times New Roman" w:cs="Times New Roman"/>
          <w:b/>
          <w:bCs/>
          <w:szCs w:val="24"/>
        </w:rPr>
      </w:pPr>
      <w:r w:rsidRPr="00A81583">
        <w:rPr>
          <w:rFonts w:ascii="Times New Roman" w:hAnsi="Times New Roman" w:cs="Times New Roman"/>
          <w:b/>
          <w:bCs/>
          <w:szCs w:val="24"/>
        </w:rPr>
        <w:t>DELIBER</w:t>
      </w:r>
      <w:r w:rsidR="005C4A60">
        <w:rPr>
          <w:rFonts w:ascii="Times New Roman" w:hAnsi="Times New Roman" w:cs="Times New Roman"/>
          <w:b/>
          <w:bCs/>
          <w:szCs w:val="24"/>
        </w:rPr>
        <w:t>OU</w:t>
      </w:r>
      <w:r w:rsidRPr="00A81583">
        <w:rPr>
          <w:rFonts w:ascii="Times New Roman" w:hAnsi="Times New Roman" w:cs="Times New Roman"/>
          <w:b/>
          <w:bCs/>
          <w:szCs w:val="24"/>
        </w:rPr>
        <w:t>:</w:t>
      </w:r>
    </w:p>
    <w:p w14:paraId="7B1E8309" w14:textId="77777777" w:rsidR="00032FF0" w:rsidRPr="00A81583" w:rsidRDefault="00032FF0" w:rsidP="00032FF0">
      <w:pPr>
        <w:autoSpaceDE w:val="0"/>
        <w:autoSpaceDN w:val="0"/>
        <w:adjustRightInd w:val="0"/>
        <w:spacing w:after="0" w:line="240" w:lineRule="auto"/>
        <w:rPr>
          <w:rFonts w:ascii="Times New Roman" w:hAnsi="Times New Roman" w:cs="Times New Roman"/>
          <w:b/>
          <w:bCs/>
          <w:szCs w:val="24"/>
        </w:rPr>
      </w:pPr>
    </w:p>
    <w:p w14:paraId="3545901D" w14:textId="19CCBC8F" w:rsidR="00AD4B6B" w:rsidRDefault="0079387A" w:rsidP="009242FE">
      <w:pPr>
        <w:pStyle w:val="PargrafodaLista"/>
        <w:widowControl/>
        <w:numPr>
          <w:ilvl w:val="0"/>
          <w:numId w:val="5"/>
        </w:numPr>
        <w:suppressAutoHyphens w:val="0"/>
        <w:autoSpaceDE w:val="0"/>
        <w:autoSpaceDN w:val="0"/>
        <w:adjustRightInd w:val="0"/>
        <w:spacing w:after="160"/>
        <w:ind w:left="0" w:firstLine="0"/>
        <w:jc w:val="both"/>
        <w:rPr>
          <w:rFonts w:ascii="Times New Roman" w:hAnsi="Times New Roman"/>
        </w:rPr>
      </w:pPr>
      <w:r>
        <w:rPr>
          <w:rFonts w:ascii="Times New Roman" w:hAnsi="Times New Roman"/>
        </w:rPr>
        <w:t>N</w:t>
      </w:r>
      <w:r w:rsidR="008662ED">
        <w:rPr>
          <w:rFonts w:ascii="Times New Roman" w:hAnsi="Times New Roman"/>
        </w:rPr>
        <w:t xml:space="preserve">otificar </w:t>
      </w:r>
      <w:r w:rsidR="004103EB">
        <w:rPr>
          <w:rFonts w:ascii="Times New Roman" w:hAnsi="Times New Roman"/>
        </w:rPr>
        <w:t>p</w:t>
      </w:r>
      <w:r w:rsidR="008662ED">
        <w:rPr>
          <w:rFonts w:ascii="Times New Roman" w:hAnsi="Times New Roman"/>
        </w:rPr>
        <w:t>rofissiona</w:t>
      </w:r>
      <w:r w:rsidR="005F2E34">
        <w:rPr>
          <w:rFonts w:ascii="Times New Roman" w:hAnsi="Times New Roman"/>
        </w:rPr>
        <w:t>is</w:t>
      </w:r>
      <w:r w:rsidR="004103EB">
        <w:rPr>
          <w:rFonts w:ascii="Times New Roman" w:hAnsi="Times New Roman"/>
        </w:rPr>
        <w:t xml:space="preserve"> </w:t>
      </w:r>
      <w:r w:rsidR="00C7242B">
        <w:rPr>
          <w:rFonts w:ascii="Times New Roman" w:hAnsi="Times New Roman"/>
        </w:rPr>
        <w:t>que tenha</w:t>
      </w:r>
      <w:r w:rsidR="005F2E34">
        <w:rPr>
          <w:rFonts w:ascii="Times New Roman" w:hAnsi="Times New Roman"/>
        </w:rPr>
        <w:t>m</w:t>
      </w:r>
      <w:r w:rsidR="00C7242B">
        <w:rPr>
          <w:rFonts w:ascii="Times New Roman" w:hAnsi="Times New Roman"/>
        </w:rPr>
        <w:t xml:space="preserve"> emitido </w:t>
      </w:r>
      <w:r w:rsidR="004103EB">
        <w:rPr>
          <w:rFonts w:ascii="Times New Roman" w:hAnsi="Times New Roman"/>
        </w:rPr>
        <w:t>ART</w:t>
      </w:r>
      <w:r w:rsidR="005F2E34">
        <w:rPr>
          <w:rFonts w:ascii="Times New Roman" w:hAnsi="Times New Roman"/>
        </w:rPr>
        <w:t>s</w:t>
      </w:r>
      <w:r w:rsidR="00C7242B">
        <w:rPr>
          <w:rFonts w:ascii="Times New Roman" w:hAnsi="Times New Roman"/>
        </w:rPr>
        <w:t xml:space="preserve"> </w:t>
      </w:r>
      <w:r w:rsidR="000366DE">
        <w:rPr>
          <w:rFonts w:ascii="Times New Roman" w:hAnsi="Times New Roman"/>
        </w:rPr>
        <w:t>e</w:t>
      </w:r>
      <w:r w:rsidR="00D51115">
        <w:rPr>
          <w:rFonts w:ascii="Times New Roman" w:hAnsi="Times New Roman"/>
        </w:rPr>
        <w:t>/ou</w:t>
      </w:r>
      <w:r w:rsidR="000366DE">
        <w:rPr>
          <w:rFonts w:ascii="Times New Roman" w:hAnsi="Times New Roman"/>
        </w:rPr>
        <w:t xml:space="preserve"> TRTs </w:t>
      </w:r>
      <w:r w:rsidR="00953102">
        <w:rPr>
          <w:rFonts w:ascii="Times New Roman" w:hAnsi="Times New Roman"/>
        </w:rPr>
        <w:t>nas quais</w:t>
      </w:r>
      <w:r w:rsidR="00C7242B">
        <w:rPr>
          <w:rFonts w:ascii="Times New Roman" w:hAnsi="Times New Roman"/>
        </w:rPr>
        <w:t xml:space="preserve"> conste o serviço “Projeto Arquitetônico”,</w:t>
      </w:r>
      <w:r>
        <w:rPr>
          <w:rFonts w:ascii="Times New Roman" w:hAnsi="Times New Roman"/>
        </w:rPr>
        <w:t xml:space="preserve"> </w:t>
      </w:r>
      <w:r w:rsidR="005C0021">
        <w:rPr>
          <w:rFonts w:ascii="Times New Roman" w:hAnsi="Times New Roman"/>
        </w:rPr>
        <w:t>informando-</w:t>
      </w:r>
      <w:r w:rsidR="00C7242B">
        <w:rPr>
          <w:rFonts w:ascii="Times New Roman" w:hAnsi="Times New Roman"/>
        </w:rPr>
        <w:t>o</w:t>
      </w:r>
      <w:r w:rsidR="005F2E34">
        <w:rPr>
          <w:rFonts w:ascii="Times New Roman" w:hAnsi="Times New Roman"/>
        </w:rPr>
        <w:t>s</w:t>
      </w:r>
      <w:r w:rsidR="005C0021">
        <w:rPr>
          <w:rFonts w:ascii="Times New Roman" w:hAnsi="Times New Roman"/>
        </w:rPr>
        <w:t xml:space="preserve"> </w:t>
      </w:r>
      <w:r w:rsidR="00C7242B">
        <w:rPr>
          <w:rFonts w:ascii="Times New Roman" w:hAnsi="Times New Roman"/>
        </w:rPr>
        <w:t xml:space="preserve">de </w:t>
      </w:r>
      <w:r w:rsidR="006A3229">
        <w:rPr>
          <w:rFonts w:ascii="Times New Roman" w:hAnsi="Times New Roman"/>
        </w:rPr>
        <w:t>que deve</w:t>
      </w:r>
      <w:r w:rsidR="005F2E34">
        <w:rPr>
          <w:rFonts w:ascii="Times New Roman" w:hAnsi="Times New Roman"/>
        </w:rPr>
        <w:t>rão</w:t>
      </w:r>
      <w:r w:rsidR="00632E9F">
        <w:rPr>
          <w:rFonts w:ascii="Times New Roman" w:hAnsi="Times New Roman"/>
        </w:rPr>
        <w:t xml:space="preserve"> utiliza</w:t>
      </w:r>
      <w:r w:rsidR="006A3229">
        <w:rPr>
          <w:rFonts w:ascii="Times New Roman" w:hAnsi="Times New Roman"/>
        </w:rPr>
        <w:t xml:space="preserve">r </w:t>
      </w:r>
      <w:r w:rsidR="000366DE">
        <w:rPr>
          <w:rFonts w:ascii="Times New Roman" w:hAnsi="Times New Roman"/>
        </w:rPr>
        <w:t>nos documentos</w:t>
      </w:r>
      <w:r w:rsidR="005C0021">
        <w:rPr>
          <w:rFonts w:ascii="Times New Roman" w:hAnsi="Times New Roman"/>
        </w:rPr>
        <w:t xml:space="preserve"> de responsabilidade os termos</w:t>
      </w:r>
      <w:r w:rsidR="006A3229">
        <w:rPr>
          <w:rFonts w:ascii="Times New Roman" w:hAnsi="Times New Roman"/>
        </w:rPr>
        <w:t xml:space="preserve"> </w:t>
      </w:r>
      <w:r w:rsidR="00632E9F">
        <w:rPr>
          <w:rFonts w:ascii="Times New Roman" w:hAnsi="Times New Roman"/>
        </w:rPr>
        <w:t>previsto</w:t>
      </w:r>
      <w:r w:rsidR="006A3229">
        <w:rPr>
          <w:rFonts w:ascii="Times New Roman" w:hAnsi="Times New Roman"/>
        </w:rPr>
        <w:t>s</w:t>
      </w:r>
      <w:r w:rsidR="00632E9F">
        <w:rPr>
          <w:rFonts w:ascii="Times New Roman" w:hAnsi="Times New Roman"/>
        </w:rPr>
        <w:t xml:space="preserve"> </w:t>
      </w:r>
      <w:r w:rsidR="006A3229">
        <w:rPr>
          <w:rFonts w:ascii="Times New Roman" w:hAnsi="Times New Roman"/>
        </w:rPr>
        <w:t>na legislaç</w:t>
      </w:r>
      <w:r w:rsidR="005C0021">
        <w:rPr>
          <w:rFonts w:ascii="Times New Roman" w:hAnsi="Times New Roman"/>
        </w:rPr>
        <w:t>ão vigente.</w:t>
      </w:r>
      <w:r w:rsidR="00D51115">
        <w:rPr>
          <w:rFonts w:ascii="Times New Roman" w:hAnsi="Times New Roman"/>
        </w:rPr>
        <w:t xml:space="preserve"> Após a notificação, arquivar o processo de fiscalização como ação orientativa.</w:t>
      </w:r>
    </w:p>
    <w:p w14:paraId="30C5D338" w14:textId="1B1E9626" w:rsidR="00D466D5" w:rsidRDefault="00D466D5" w:rsidP="009242FE">
      <w:pPr>
        <w:pStyle w:val="PargrafodaLista"/>
        <w:widowControl/>
        <w:numPr>
          <w:ilvl w:val="0"/>
          <w:numId w:val="5"/>
        </w:numPr>
        <w:suppressAutoHyphens w:val="0"/>
        <w:autoSpaceDE w:val="0"/>
        <w:autoSpaceDN w:val="0"/>
        <w:adjustRightInd w:val="0"/>
        <w:spacing w:after="160"/>
        <w:ind w:left="0" w:firstLine="0"/>
        <w:jc w:val="both"/>
        <w:rPr>
          <w:rFonts w:ascii="Times New Roman" w:hAnsi="Times New Roman"/>
        </w:rPr>
      </w:pPr>
      <w:r>
        <w:rPr>
          <w:rFonts w:ascii="Times New Roman" w:hAnsi="Times New Roman"/>
        </w:rPr>
        <w:t>Encaminhar of</w:t>
      </w:r>
      <w:r w:rsidR="005C0021">
        <w:rPr>
          <w:rFonts w:ascii="Times New Roman" w:hAnsi="Times New Roman"/>
        </w:rPr>
        <w:t>ício ao</w:t>
      </w:r>
      <w:r w:rsidR="005F2E34">
        <w:rPr>
          <w:rFonts w:ascii="Times New Roman" w:hAnsi="Times New Roman"/>
        </w:rPr>
        <w:t>s</w:t>
      </w:r>
      <w:r>
        <w:rPr>
          <w:rFonts w:ascii="Times New Roman" w:hAnsi="Times New Roman"/>
        </w:rPr>
        <w:t xml:space="preserve"> contratante</w:t>
      </w:r>
      <w:r w:rsidR="005F2E34">
        <w:rPr>
          <w:rFonts w:ascii="Times New Roman" w:hAnsi="Times New Roman"/>
        </w:rPr>
        <w:t>s</w:t>
      </w:r>
      <w:r>
        <w:rPr>
          <w:rFonts w:ascii="Times New Roman" w:hAnsi="Times New Roman"/>
        </w:rPr>
        <w:t xml:space="preserve"> com orientações de que “Projeto de Arquitetura” é atribuição exclusiva de Arquiteto e U</w:t>
      </w:r>
      <w:r w:rsidR="00C9158B">
        <w:rPr>
          <w:rFonts w:ascii="Times New Roman" w:hAnsi="Times New Roman"/>
        </w:rPr>
        <w:t>rbanista.</w:t>
      </w:r>
      <w:r>
        <w:rPr>
          <w:rFonts w:ascii="Times New Roman" w:hAnsi="Times New Roman"/>
        </w:rPr>
        <w:t xml:space="preserve">  </w:t>
      </w:r>
    </w:p>
    <w:p w14:paraId="644A0920" w14:textId="415039FB" w:rsidR="00D466D5" w:rsidRDefault="00C7242B" w:rsidP="009242FE">
      <w:pPr>
        <w:pStyle w:val="PargrafodaLista"/>
        <w:widowControl/>
        <w:numPr>
          <w:ilvl w:val="0"/>
          <w:numId w:val="5"/>
        </w:numPr>
        <w:suppressAutoHyphens w:val="0"/>
        <w:autoSpaceDE w:val="0"/>
        <w:autoSpaceDN w:val="0"/>
        <w:adjustRightInd w:val="0"/>
        <w:spacing w:after="160"/>
        <w:ind w:left="0" w:firstLine="0"/>
        <w:jc w:val="both"/>
        <w:rPr>
          <w:rFonts w:ascii="Times New Roman" w:hAnsi="Times New Roman"/>
        </w:rPr>
      </w:pPr>
      <w:r>
        <w:rPr>
          <w:rFonts w:ascii="Times New Roman" w:hAnsi="Times New Roman"/>
        </w:rPr>
        <w:t xml:space="preserve">Estabelecer o período de um ano para notificação e informação, sendo que a partir de agosto de 2021 a fiscalização </w:t>
      </w:r>
      <w:r w:rsidR="00953102">
        <w:rPr>
          <w:rFonts w:ascii="Times New Roman" w:hAnsi="Times New Roman"/>
        </w:rPr>
        <w:t xml:space="preserve">do CAU/PR </w:t>
      </w:r>
      <w:r>
        <w:rPr>
          <w:rFonts w:ascii="Times New Roman" w:hAnsi="Times New Roman"/>
        </w:rPr>
        <w:t>autuará</w:t>
      </w:r>
      <w:r w:rsidR="005F2E34">
        <w:rPr>
          <w:rFonts w:ascii="Times New Roman" w:hAnsi="Times New Roman"/>
        </w:rPr>
        <w:t>,</w:t>
      </w:r>
      <w:r>
        <w:rPr>
          <w:rFonts w:ascii="Times New Roman" w:hAnsi="Times New Roman"/>
        </w:rPr>
        <w:t xml:space="preserve"> </w:t>
      </w:r>
      <w:r w:rsidR="005F2E34">
        <w:rPr>
          <w:rFonts w:ascii="Times New Roman" w:hAnsi="Times New Roman"/>
        </w:rPr>
        <w:t xml:space="preserve">por exercício ilegal da </w:t>
      </w:r>
      <w:r w:rsidR="007455E0">
        <w:rPr>
          <w:rFonts w:ascii="Times New Roman" w:hAnsi="Times New Roman"/>
        </w:rPr>
        <w:t>A</w:t>
      </w:r>
      <w:r w:rsidR="005F2E34">
        <w:rPr>
          <w:rFonts w:ascii="Times New Roman" w:hAnsi="Times New Roman"/>
        </w:rPr>
        <w:t xml:space="preserve">rquitetura e </w:t>
      </w:r>
      <w:r w:rsidR="007455E0">
        <w:rPr>
          <w:rFonts w:ascii="Times New Roman" w:hAnsi="Times New Roman"/>
        </w:rPr>
        <w:t>U</w:t>
      </w:r>
      <w:r w:rsidR="005F2E34">
        <w:rPr>
          <w:rFonts w:ascii="Times New Roman" w:hAnsi="Times New Roman"/>
        </w:rPr>
        <w:t xml:space="preserve">rbanismo, </w:t>
      </w:r>
      <w:r>
        <w:rPr>
          <w:rFonts w:ascii="Times New Roman" w:hAnsi="Times New Roman"/>
        </w:rPr>
        <w:t xml:space="preserve">os </w:t>
      </w:r>
      <w:r w:rsidR="005F2E34">
        <w:rPr>
          <w:rFonts w:ascii="Times New Roman" w:hAnsi="Times New Roman"/>
        </w:rPr>
        <w:t>profissionais que emitam ART</w:t>
      </w:r>
      <w:r w:rsidR="00953102">
        <w:rPr>
          <w:rFonts w:ascii="Times New Roman" w:hAnsi="Times New Roman"/>
        </w:rPr>
        <w:t>s</w:t>
      </w:r>
      <w:r w:rsidR="00D51115">
        <w:rPr>
          <w:rFonts w:ascii="Times New Roman" w:hAnsi="Times New Roman"/>
        </w:rPr>
        <w:t>/TRTs</w:t>
      </w:r>
      <w:r w:rsidR="005F2E34">
        <w:rPr>
          <w:rFonts w:ascii="Times New Roman" w:hAnsi="Times New Roman"/>
        </w:rPr>
        <w:t xml:space="preserve"> com o serviço de “Projeto Arquitetônico”.</w:t>
      </w:r>
    </w:p>
    <w:p w14:paraId="755FFEAE" w14:textId="64696445" w:rsidR="00953102" w:rsidRDefault="00D51115" w:rsidP="00953102">
      <w:pPr>
        <w:pStyle w:val="PargrafodaLista"/>
        <w:widowControl/>
        <w:numPr>
          <w:ilvl w:val="0"/>
          <w:numId w:val="5"/>
        </w:numPr>
        <w:suppressAutoHyphens w:val="0"/>
        <w:autoSpaceDE w:val="0"/>
        <w:autoSpaceDN w:val="0"/>
        <w:adjustRightInd w:val="0"/>
        <w:spacing w:after="160"/>
        <w:ind w:left="0" w:firstLine="0"/>
        <w:jc w:val="both"/>
        <w:rPr>
          <w:rFonts w:ascii="Times New Roman" w:hAnsi="Times New Roman"/>
        </w:rPr>
      </w:pPr>
      <w:r>
        <w:rPr>
          <w:rFonts w:ascii="Times New Roman" w:hAnsi="Times New Roman"/>
        </w:rPr>
        <w:lastRenderedPageBreak/>
        <w:t>Nos casos de profissionais que, dentro do período de um ano, já tenham recebido notificação e forem novamente notificados, o processo de fiscalização não deverá ser arquivado, devendo ser tramitado para auto de infração por exercício ilegal da profissão de arquitetura e urbanismo</w:t>
      </w:r>
      <w:r w:rsidR="0099011A">
        <w:rPr>
          <w:rFonts w:ascii="Times New Roman" w:hAnsi="Times New Roman"/>
        </w:rPr>
        <w:t xml:space="preserve">. </w:t>
      </w:r>
    </w:p>
    <w:p w14:paraId="3494BD14" w14:textId="48B67D47" w:rsidR="00963637" w:rsidRPr="00AD4B6B" w:rsidRDefault="00963637" w:rsidP="009242FE">
      <w:pPr>
        <w:pStyle w:val="PargrafodaLista"/>
        <w:widowControl/>
        <w:numPr>
          <w:ilvl w:val="0"/>
          <w:numId w:val="5"/>
        </w:numPr>
        <w:suppressAutoHyphens w:val="0"/>
        <w:autoSpaceDE w:val="0"/>
        <w:autoSpaceDN w:val="0"/>
        <w:adjustRightInd w:val="0"/>
        <w:spacing w:after="160"/>
        <w:ind w:left="0" w:firstLine="0"/>
        <w:jc w:val="both"/>
        <w:rPr>
          <w:rFonts w:ascii="Times New Roman" w:hAnsi="Times New Roman"/>
        </w:rPr>
      </w:pPr>
      <w:r w:rsidRPr="00AD4B6B">
        <w:rPr>
          <w:rFonts w:ascii="Times New Roman" w:hAnsi="Times New Roman"/>
        </w:rPr>
        <w:t>Encaminhar esta deliberação à Presidência do CAU/PR, para conhecimento.</w:t>
      </w:r>
    </w:p>
    <w:p w14:paraId="6983C1DE" w14:textId="77777777" w:rsidR="00963637" w:rsidRDefault="00963637" w:rsidP="00963637">
      <w:pPr>
        <w:pStyle w:val="PargrafodaLista"/>
        <w:widowControl/>
        <w:suppressAutoHyphens w:val="0"/>
        <w:autoSpaceDE w:val="0"/>
        <w:autoSpaceDN w:val="0"/>
        <w:adjustRightInd w:val="0"/>
        <w:ind w:left="0"/>
        <w:jc w:val="both"/>
        <w:rPr>
          <w:rFonts w:ascii="Times New Roman" w:hAnsi="Times New Roman"/>
        </w:rPr>
      </w:pPr>
    </w:p>
    <w:p w14:paraId="68A83208" w14:textId="2F6E53C6" w:rsidR="005C4A60" w:rsidRDefault="005C4A60" w:rsidP="005C4A60">
      <w:pPr>
        <w:pStyle w:val="PargrafodaLista"/>
        <w:widowControl/>
        <w:suppressAutoHyphens w:val="0"/>
        <w:autoSpaceDE w:val="0"/>
        <w:autoSpaceDN w:val="0"/>
        <w:adjustRightInd w:val="0"/>
        <w:spacing w:after="160"/>
        <w:ind w:left="0"/>
        <w:jc w:val="both"/>
        <w:rPr>
          <w:rFonts w:ascii="Times New Roman" w:hAnsi="Times New Roman"/>
        </w:rPr>
      </w:pPr>
      <w:r>
        <w:rPr>
          <w:rFonts w:ascii="Times New Roman" w:hAnsi="Times New Roman"/>
        </w:rPr>
        <w:t>Esta deliberação entra em vigor nesta data.</w:t>
      </w:r>
    </w:p>
    <w:p w14:paraId="7EB13E55" w14:textId="77777777" w:rsidR="00963637" w:rsidRPr="0025573D" w:rsidRDefault="00963637" w:rsidP="00963637">
      <w:pPr>
        <w:pStyle w:val="PargrafodaLista"/>
        <w:widowControl/>
        <w:suppressAutoHyphens w:val="0"/>
        <w:autoSpaceDE w:val="0"/>
        <w:autoSpaceDN w:val="0"/>
        <w:adjustRightInd w:val="0"/>
        <w:ind w:left="0"/>
        <w:jc w:val="both"/>
        <w:rPr>
          <w:rFonts w:ascii="Times New Roman" w:hAnsi="Times New Roman"/>
        </w:rPr>
      </w:pPr>
    </w:p>
    <w:p w14:paraId="7E2803DA" w14:textId="2A683288" w:rsidR="00B21D35" w:rsidRDefault="00B21D35" w:rsidP="00B21D35">
      <w:pPr>
        <w:pStyle w:val="PargrafodaLista"/>
        <w:autoSpaceDE w:val="0"/>
        <w:autoSpaceDN w:val="0"/>
        <w:adjustRightInd w:val="0"/>
        <w:ind w:left="0"/>
        <w:jc w:val="both"/>
        <w:rPr>
          <w:rFonts w:ascii="Times New Roman" w:hAnsi="Times New Roman"/>
        </w:rPr>
      </w:pPr>
      <w:r w:rsidRPr="00DA4061">
        <w:rPr>
          <w:rFonts w:ascii="Times New Roman" w:hAnsi="Times New Roman"/>
        </w:rPr>
        <w:t xml:space="preserve">Com </w:t>
      </w:r>
      <w:r>
        <w:rPr>
          <w:rFonts w:ascii="Times New Roman" w:hAnsi="Times New Roman"/>
        </w:rPr>
        <w:t>02</w:t>
      </w:r>
      <w:r w:rsidRPr="00DA4061">
        <w:rPr>
          <w:rFonts w:ascii="Times New Roman" w:hAnsi="Times New Roman"/>
        </w:rPr>
        <w:t xml:space="preserve"> votos favoráveis dos conselheiros </w:t>
      </w:r>
      <w:r>
        <w:rPr>
          <w:rFonts w:ascii="Times New Roman" w:hAnsi="Times New Roman"/>
        </w:rPr>
        <w:t xml:space="preserve">CLAUDIO FORTE MAIOLINO e </w:t>
      </w:r>
      <w:r w:rsidR="00AF3ABE">
        <w:rPr>
          <w:rFonts w:ascii="Times New Roman" w:hAnsi="Times New Roman"/>
        </w:rPr>
        <w:t>RAFAEL ZAMUNER</w:t>
      </w:r>
      <w:r>
        <w:rPr>
          <w:rFonts w:ascii="Times New Roman" w:hAnsi="Times New Roman"/>
        </w:rPr>
        <w:t xml:space="preserve"> e 01 ausência da conselheira CRISTIANE BICALHO</w:t>
      </w:r>
      <w:r w:rsidR="00692012" w:rsidRPr="00692012">
        <w:rPr>
          <w:rFonts w:ascii="Times New Roman" w:hAnsi="Times New Roman"/>
        </w:rPr>
        <w:t xml:space="preserve"> </w:t>
      </w:r>
      <w:r w:rsidR="00692012">
        <w:rPr>
          <w:rFonts w:ascii="Times New Roman" w:hAnsi="Times New Roman"/>
        </w:rPr>
        <w:t>DE</w:t>
      </w:r>
      <w:r>
        <w:rPr>
          <w:rFonts w:ascii="Times New Roman" w:hAnsi="Times New Roman"/>
        </w:rPr>
        <w:t xml:space="preserve"> LACERDA</w:t>
      </w:r>
      <w:r w:rsidRPr="00DA4061">
        <w:rPr>
          <w:rFonts w:ascii="Times New Roman" w:hAnsi="Times New Roman"/>
        </w:rPr>
        <w:t>.</w:t>
      </w:r>
    </w:p>
    <w:p w14:paraId="03C661C0" w14:textId="77777777" w:rsidR="00AF3ABE" w:rsidRDefault="00AF3ABE" w:rsidP="00F43340">
      <w:pPr>
        <w:pStyle w:val="PargrafodaLista"/>
        <w:autoSpaceDE w:val="0"/>
        <w:autoSpaceDN w:val="0"/>
        <w:adjustRightInd w:val="0"/>
        <w:ind w:left="0"/>
        <w:jc w:val="both"/>
        <w:rPr>
          <w:rFonts w:ascii="Times New Roman" w:hAnsi="Times New Roman"/>
        </w:rPr>
      </w:pPr>
    </w:p>
    <w:p w14:paraId="7671C399" w14:textId="77777777" w:rsidR="00501DC1" w:rsidRPr="00BA110E" w:rsidRDefault="00501DC1" w:rsidP="00F43340">
      <w:pPr>
        <w:pStyle w:val="PargrafodaLista"/>
        <w:autoSpaceDE w:val="0"/>
        <w:autoSpaceDN w:val="0"/>
        <w:adjustRightInd w:val="0"/>
        <w:ind w:left="0"/>
        <w:jc w:val="both"/>
        <w:rPr>
          <w:rFonts w:ascii="Times New Roman" w:hAnsi="Times New Roman"/>
        </w:rPr>
      </w:pPr>
    </w:p>
    <w:p w14:paraId="7355237D" w14:textId="787D7EF3" w:rsidR="00F43340" w:rsidRDefault="00F43340" w:rsidP="00F43340">
      <w:pPr>
        <w:autoSpaceDE w:val="0"/>
        <w:autoSpaceDN w:val="0"/>
        <w:adjustRightInd w:val="0"/>
        <w:spacing w:after="0" w:line="240" w:lineRule="auto"/>
        <w:jc w:val="center"/>
        <w:rPr>
          <w:rFonts w:ascii="Times New Roman" w:hAnsi="Times New Roman" w:cs="Times New Roman"/>
          <w:szCs w:val="24"/>
        </w:rPr>
      </w:pPr>
      <w:r w:rsidRPr="00A81583">
        <w:rPr>
          <w:rFonts w:ascii="Times New Roman" w:hAnsi="Times New Roman" w:cs="Times New Roman"/>
          <w:szCs w:val="24"/>
        </w:rPr>
        <w:t xml:space="preserve">Curitiba - PR, </w:t>
      </w:r>
      <w:r w:rsidR="00AF3ABE">
        <w:rPr>
          <w:rFonts w:ascii="Times New Roman" w:hAnsi="Times New Roman" w:cs="Times New Roman"/>
          <w:szCs w:val="24"/>
        </w:rPr>
        <w:t>31</w:t>
      </w:r>
      <w:r w:rsidRPr="00A81583">
        <w:rPr>
          <w:rFonts w:ascii="Times New Roman" w:hAnsi="Times New Roman" w:cs="Times New Roman"/>
          <w:szCs w:val="24"/>
        </w:rPr>
        <w:t xml:space="preserve"> de </w:t>
      </w:r>
      <w:r w:rsidR="00AF3ABE">
        <w:rPr>
          <w:rFonts w:ascii="Times New Roman" w:hAnsi="Times New Roman" w:cs="Times New Roman"/>
          <w:szCs w:val="24"/>
        </w:rPr>
        <w:t>julho</w:t>
      </w:r>
      <w:r w:rsidRPr="00A81583">
        <w:rPr>
          <w:rFonts w:ascii="Times New Roman" w:hAnsi="Times New Roman" w:cs="Times New Roman"/>
          <w:szCs w:val="24"/>
        </w:rPr>
        <w:t xml:space="preserve"> de 20</w:t>
      </w:r>
      <w:r w:rsidR="008F57B2">
        <w:rPr>
          <w:rFonts w:ascii="Times New Roman" w:hAnsi="Times New Roman" w:cs="Times New Roman"/>
          <w:szCs w:val="24"/>
        </w:rPr>
        <w:t>20</w:t>
      </w:r>
      <w:r w:rsidRPr="00A81583">
        <w:rPr>
          <w:rFonts w:ascii="Times New Roman" w:hAnsi="Times New Roman" w:cs="Times New Roman"/>
          <w:szCs w:val="24"/>
        </w:rPr>
        <w:t>.</w:t>
      </w:r>
    </w:p>
    <w:p w14:paraId="5B9B231B" w14:textId="77777777" w:rsidR="00AD4B6B" w:rsidRDefault="00AD4B6B" w:rsidP="00F43340">
      <w:pPr>
        <w:autoSpaceDE w:val="0"/>
        <w:autoSpaceDN w:val="0"/>
        <w:adjustRightInd w:val="0"/>
        <w:spacing w:after="0" w:line="240" w:lineRule="auto"/>
        <w:rPr>
          <w:rFonts w:ascii="Times New Roman" w:hAnsi="Times New Roman" w:cs="Times New Roman"/>
          <w:szCs w:val="24"/>
        </w:rPr>
      </w:pPr>
    </w:p>
    <w:p w14:paraId="5A56E437" w14:textId="77777777" w:rsidR="00953102" w:rsidRDefault="00953102" w:rsidP="00F43340">
      <w:pPr>
        <w:autoSpaceDE w:val="0"/>
        <w:autoSpaceDN w:val="0"/>
        <w:adjustRightInd w:val="0"/>
        <w:spacing w:after="0" w:line="240" w:lineRule="auto"/>
        <w:rPr>
          <w:rFonts w:ascii="Times New Roman" w:hAnsi="Times New Roman" w:cs="Times New Roman"/>
          <w:szCs w:val="24"/>
        </w:rPr>
      </w:pPr>
    </w:p>
    <w:p w14:paraId="2B905860" w14:textId="77777777" w:rsidR="00AD4B6B" w:rsidRPr="00A81583" w:rsidRDefault="00AD4B6B" w:rsidP="00F43340">
      <w:pPr>
        <w:autoSpaceDE w:val="0"/>
        <w:autoSpaceDN w:val="0"/>
        <w:adjustRightInd w:val="0"/>
        <w:spacing w:after="0" w:line="240" w:lineRule="auto"/>
        <w:rPr>
          <w:rFonts w:ascii="Times New Roman" w:hAnsi="Times New Roman" w:cs="Times New Roman"/>
          <w:szCs w:val="24"/>
        </w:rPr>
      </w:pPr>
    </w:p>
    <w:p w14:paraId="6B0C8899" w14:textId="446CE938" w:rsidR="00F43340" w:rsidRPr="00A81583" w:rsidRDefault="008F57B2" w:rsidP="00F43340">
      <w:pPr>
        <w:tabs>
          <w:tab w:val="left" w:pos="4820"/>
        </w:tabs>
        <w:autoSpaceDE w:val="0"/>
        <w:autoSpaceDN w:val="0"/>
        <w:adjustRightInd w:val="0"/>
        <w:spacing w:after="0" w:line="240" w:lineRule="auto"/>
        <w:rPr>
          <w:rFonts w:ascii="Times New Roman" w:hAnsi="Times New Roman" w:cs="Times New Roman"/>
          <w:b/>
          <w:bCs/>
          <w:szCs w:val="24"/>
        </w:rPr>
      </w:pPr>
      <w:r>
        <w:rPr>
          <w:rFonts w:ascii="Times New Roman" w:hAnsi="Times New Roman" w:cs="Times New Roman"/>
          <w:b/>
          <w:bCs/>
          <w:szCs w:val="24"/>
        </w:rPr>
        <w:t xml:space="preserve">CLAUDIO FORTE MAIOLINO    </w:t>
      </w:r>
      <w:r w:rsidR="0098307B">
        <w:rPr>
          <w:rFonts w:ascii="Times New Roman" w:hAnsi="Times New Roman" w:cs="Times New Roman"/>
          <w:b/>
          <w:bCs/>
          <w:szCs w:val="24"/>
        </w:rPr>
        <w:t xml:space="preserve">     </w:t>
      </w:r>
      <w:r>
        <w:rPr>
          <w:rFonts w:ascii="Times New Roman" w:hAnsi="Times New Roman" w:cs="Times New Roman"/>
          <w:b/>
          <w:bCs/>
          <w:szCs w:val="24"/>
        </w:rPr>
        <w:t xml:space="preserve"> </w:t>
      </w:r>
      <w:r w:rsidR="0098307B">
        <w:rPr>
          <w:rFonts w:ascii="Times New Roman" w:hAnsi="Times New Roman" w:cs="Times New Roman"/>
          <w:b/>
          <w:bCs/>
          <w:szCs w:val="24"/>
        </w:rPr>
        <w:t>___________</w:t>
      </w:r>
      <w:r w:rsidR="00F43340" w:rsidRPr="00A81583">
        <w:rPr>
          <w:rFonts w:ascii="Times New Roman" w:hAnsi="Times New Roman" w:cs="Times New Roman"/>
          <w:b/>
          <w:bCs/>
          <w:szCs w:val="24"/>
        </w:rPr>
        <w:t>_____________________________</w:t>
      </w:r>
      <w:r w:rsidR="00F43340">
        <w:rPr>
          <w:rFonts w:ascii="Times New Roman" w:hAnsi="Times New Roman" w:cs="Times New Roman"/>
          <w:b/>
          <w:bCs/>
          <w:szCs w:val="24"/>
        </w:rPr>
        <w:t>______</w:t>
      </w:r>
      <w:r w:rsidR="0098307B">
        <w:rPr>
          <w:rFonts w:ascii="Times New Roman" w:hAnsi="Times New Roman" w:cs="Times New Roman"/>
          <w:b/>
          <w:bCs/>
          <w:szCs w:val="24"/>
        </w:rPr>
        <w:t>__</w:t>
      </w:r>
    </w:p>
    <w:p w14:paraId="5AE13B1C" w14:textId="77777777" w:rsidR="00F43340" w:rsidRPr="00A81583" w:rsidRDefault="00F43340" w:rsidP="00AD4B6B">
      <w:pPr>
        <w:tabs>
          <w:tab w:val="left" w:pos="4820"/>
        </w:tabs>
        <w:spacing w:after="240" w:line="480" w:lineRule="auto"/>
        <w:ind w:left="11" w:hanging="11"/>
        <w:rPr>
          <w:rFonts w:ascii="Times New Roman" w:hAnsi="Times New Roman" w:cs="Times New Roman"/>
          <w:szCs w:val="24"/>
        </w:rPr>
      </w:pPr>
      <w:r w:rsidRPr="00A81583">
        <w:rPr>
          <w:rFonts w:ascii="Times New Roman" w:hAnsi="Times New Roman" w:cs="Times New Roman"/>
          <w:szCs w:val="24"/>
        </w:rPr>
        <w:t>Coordenador</w:t>
      </w:r>
      <w:r>
        <w:rPr>
          <w:rFonts w:ascii="Times New Roman" w:hAnsi="Times New Roman" w:cs="Times New Roman"/>
          <w:szCs w:val="24"/>
        </w:rPr>
        <w:t xml:space="preserve"> </w:t>
      </w:r>
    </w:p>
    <w:p w14:paraId="0DA57FCF" w14:textId="3864B58F" w:rsidR="00F43340" w:rsidRPr="00A81583" w:rsidRDefault="00AF3ABE" w:rsidP="00F43340">
      <w:pPr>
        <w:tabs>
          <w:tab w:val="left" w:pos="4820"/>
        </w:tabs>
        <w:autoSpaceDE w:val="0"/>
        <w:autoSpaceDN w:val="0"/>
        <w:adjustRightInd w:val="0"/>
        <w:spacing w:after="0" w:line="240" w:lineRule="auto"/>
        <w:rPr>
          <w:rFonts w:ascii="Times New Roman" w:hAnsi="Times New Roman" w:cs="Times New Roman"/>
          <w:b/>
          <w:bCs/>
          <w:szCs w:val="24"/>
        </w:rPr>
      </w:pPr>
      <w:r>
        <w:rPr>
          <w:rFonts w:ascii="Times New Roman" w:hAnsi="Times New Roman" w:cs="Times New Roman"/>
          <w:b/>
          <w:bCs/>
          <w:szCs w:val="24"/>
        </w:rPr>
        <w:t>RAFAEL ZAMUNER</w:t>
      </w:r>
      <w:r w:rsidR="008F57B2">
        <w:rPr>
          <w:rFonts w:ascii="Times New Roman" w:hAnsi="Times New Roman" w:cs="Times New Roman"/>
          <w:b/>
          <w:bCs/>
          <w:szCs w:val="24"/>
        </w:rPr>
        <w:t xml:space="preserve">   </w:t>
      </w:r>
      <w:r w:rsidR="0098307B">
        <w:rPr>
          <w:rFonts w:ascii="Times New Roman" w:hAnsi="Times New Roman" w:cs="Times New Roman"/>
          <w:b/>
          <w:bCs/>
          <w:szCs w:val="24"/>
        </w:rPr>
        <w:t xml:space="preserve">    </w:t>
      </w:r>
      <w:r>
        <w:rPr>
          <w:rFonts w:ascii="Times New Roman" w:hAnsi="Times New Roman" w:cs="Times New Roman"/>
          <w:b/>
          <w:bCs/>
          <w:szCs w:val="24"/>
        </w:rPr>
        <w:t xml:space="preserve">                   _______________</w:t>
      </w:r>
      <w:r w:rsidR="0098307B">
        <w:rPr>
          <w:rFonts w:ascii="Times New Roman" w:hAnsi="Times New Roman" w:cs="Times New Roman"/>
          <w:b/>
          <w:bCs/>
          <w:szCs w:val="24"/>
        </w:rPr>
        <w:t>___</w:t>
      </w:r>
      <w:r w:rsidR="00F43340" w:rsidRPr="00A81583">
        <w:rPr>
          <w:rFonts w:ascii="Times New Roman" w:hAnsi="Times New Roman" w:cs="Times New Roman"/>
          <w:b/>
          <w:bCs/>
          <w:szCs w:val="24"/>
        </w:rPr>
        <w:t>______________________</w:t>
      </w:r>
      <w:r w:rsidR="00F43340">
        <w:rPr>
          <w:rFonts w:ascii="Times New Roman" w:hAnsi="Times New Roman" w:cs="Times New Roman"/>
          <w:b/>
          <w:bCs/>
          <w:szCs w:val="24"/>
        </w:rPr>
        <w:t>______</w:t>
      </w:r>
      <w:r w:rsidR="0098307B">
        <w:rPr>
          <w:rFonts w:ascii="Times New Roman" w:hAnsi="Times New Roman" w:cs="Times New Roman"/>
          <w:b/>
          <w:bCs/>
          <w:szCs w:val="24"/>
        </w:rPr>
        <w:t>___</w:t>
      </w:r>
    </w:p>
    <w:p w14:paraId="2124EB7D" w14:textId="0402821E" w:rsidR="00F43340" w:rsidRPr="0011517C" w:rsidRDefault="00AF3ABE" w:rsidP="00AD4B6B">
      <w:pPr>
        <w:tabs>
          <w:tab w:val="left" w:pos="4820"/>
        </w:tabs>
        <w:autoSpaceDE w:val="0"/>
        <w:autoSpaceDN w:val="0"/>
        <w:adjustRightInd w:val="0"/>
        <w:spacing w:after="0" w:line="480" w:lineRule="auto"/>
        <w:rPr>
          <w:rFonts w:ascii="Times New Roman" w:hAnsi="Times New Roman" w:cs="Times New Roman"/>
          <w:bCs/>
          <w:szCs w:val="24"/>
        </w:rPr>
      </w:pPr>
      <w:r>
        <w:rPr>
          <w:rFonts w:ascii="Times New Roman" w:hAnsi="Times New Roman" w:cs="Times New Roman"/>
          <w:bCs/>
          <w:szCs w:val="24"/>
        </w:rPr>
        <w:t>Suplente</w:t>
      </w:r>
    </w:p>
    <w:p w14:paraId="206AD23C" w14:textId="77777777" w:rsidR="00F43340" w:rsidRPr="00A81583" w:rsidRDefault="00F43340" w:rsidP="00F43340">
      <w:pPr>
        <w:tabs>
          <w:tab w:val="left" w:pos="4820"/>
        </w:tabs>
        <w:autoSpaceDE w:val="0"/>
        <w:autoSpaceDN w:val="0"/>
        <w:adjustRightInd w:val="0"/>
        <w:spacing w:after="0" w:line="240" w:lineRule="auto"/>
        <w:rPr>
          <w:rFonts w:ascii="Times New Roman" w:hAnsi="Times New Roman" w:cs="Times New Roman"/>
          <w:szCs w:val="24"/>
        </w:rPr>
      </w:pPr>
    </w:p>
    <w:p w14:paraId="3D1007A3" w14:textId="6CA0B1F4" w:rsidR="00F43340" w:rsidRPr="00DA4061" w:rsidRDefault="00F43340" w:rsidP="00F43340">
      <w:pPr>
        <w:tabs>
          <w:tab w:val="left" w:pos="4820"/>
        </w:tabs>
        <w:autoSpaceDE w:val="0"/>
        <w:autoSpaceDN w:val="0"/>
        <w:adjustRightInd w:val="0"/>
        <w:spacing w:after="0" w:line="240" w:lineRule="auto"/>
        <w:rPr>
          <w:rFonts w:ascii="Times New Roman" w:hAnsi="Times New Roman" w:cs="Times New Roman"/>
          <w:b/>
          <w:bCs/>
          <w:szCs w:val="24"/>
        </w:rPr>
      </w:pPr>
      <w:r>
        <w:rPr>
          <w:rFonts w:ascii="Times New Roman" w:hAnsi="Times New Roman" w:cs="Times New Roman"/>
          <w:b/>
          <w:bCs/>
          <w:szCs w:val="24"/>
        </w:rPr>
        <w:t xml:space="preserve">CRISTIANE BICALHO </w:t>
      </w:r>
      <w:r w:rsidR="00692012">
        <w:rPr>
          <w:rFonts w:ascii="Times New Roman" w:hAnsi="Times New Roman" w:cs="Times New Roman"/>
          <w:b/>
          <w:bCs/>
          <w:szCs w:val="24"/>
        </w:rPr>
        <w:t xml:space="preserve">DE </w:t>
      </w:r>
      <w:r>
        <w:rPr>
          <w:rFonts w:ascii="Times New Roman" w:hAnsi="Times New Roman" w:cs="Times New Roman"/>
          <w:b/>
          <w:bCs/>
          <w:szCs w:val="24"/>
        </w:rPr>
        <w:t>LACERDA</w:t>
      </w:r>
      <w:r>
        <w:rPr>
          <w:rFonts w:ascii="Times New Roman" w:hAnsi="Times New Roman" w:cs="Times New Roman"/>
          <w:b/>
          <w:bCs/>
          <w:szCs w:val="24"/>
        </w:rPr>
        <w:tab/>
        <w:t>_________________________________________</w:t>
      </w:r>
    </w:p>
    <w:p w14:paraId="78111DC8" w14:textId="6F7FAA63" w:rsidR="008F097C" w:rsidRDefault="00F43340" w:rsidP="00D91C83">
      <w:pPr>
        <w:tabs>
          <w:tab w:val="left" w:pos="4820"/>
        </w:tabs>
        <w:rPr>
          <w:rFonts w:ascii="Times New Roman" w:hAnsi="Times New Roman" w:cs="Times New Roman"/>
          <w:szCs w:val="24"/>
        </w:rPr>
      </w:pPr>
      <w:r w:rsidRPr="00A81583">
        <w:rPr>
          <w:rFonts w:ascii="Times New Roman" w:hAnsi="Times New Roman" w:cs="Times New Roman"/>
          <w:szCs w:val="24"/>
        </w:rPr>
        <w:t>Membro</w:t>
      </w:r>
    </w:p>
    <w:p w14:paraId="6314F946" w14:textId="77777777" w:rsidR="00501DC1" w:rsidRDefault="00501DC1" w:rsidP="00D91C83">
      <w:pPr>
        <w:tabs>
          <w:tab w:val="left" w:pos="4820"/>
        </w:tabs>
        <w:rPr>
          <w:rFonts w:ascii="Times New Roman" w:hAnsi="Times New Roman" w:cs="Times New Roman"/>
          <w:szCs w:val="24"/>
        </w:rPr>
      </w:pPr>
    </w:p>
    <w:p w14:paraId="36ABE778" w14:textId="77777777" w:rsidR="00501DC1" w:rsidRDefault="00501DC1" w:rsidP="00D91C83">
      <w:pPr>
        <w:tabs>
          <w:tab w:val="left" w:pos="4820"/>
        </w:tabs>
        <w:rPr>
          <w:rFonts w:ascii="Times New Roman" w:hAnsi="Times New Roman" w:cs="Times New Roman"/>
          <w:szCs w:val="24"/>
        </w:rPr>
      </w:pPr>
    </w:p>
    <w:p w14:paraId="7BDBB5CA" w14:textId="77777777" w:rsidR="00501DC1" w:rsidRDefault="00501DC1" w:rsidP="00D91C83">
      <w:pPr>
        <w:tabs>
          <w:tab w:val="left" w:pos="4820"/>
        </w:tabs>
        <w:rPr>
          <w:rFonts w:ascii="Times New Roman" w:hAnsi="Times New Roman" w:cs="Times New Roman"/>
          <w:szCs w:val="24"/>
        </w:rPr>
      </w:pPr>
    </w:p>
    <w:p w14:paraId="36DA065C" w14:textId="77777777" w:rsidR="00501DC1" w:rsidRDefault="00501DC1" w:rsidP="00D91C83">
      <w:pPr>
        <w:tabs>
          <w:tab w:val="left" w:pos="4820"/>
        </w:tabs>
        <w:rPr>
          <w:rFonts w:ascii="Times New Roman" w:hAnsi="Times New Roman" w:cs="Times New Roman"/>
          <w:szCs w:val="24"/>
        </w:rPr>
      </w:pPr>
    </w:p>
    <w:p w14:paraId="6532DA8D" w14:textId="77777777" w:rsidR="00501DC1" w:rsidRDefault="00501DC1" w:rsidP="00D91C83">
      <w:pPr>
        <w:tabs>
          <w:tab w:val="left" w:pos="4820"/>
        </w:tabs>
        <w:rPr>
          <w:rFonts w:ascii="Times New Roman" w:hAnsi="Times New Roman" w:cs="Times New Roman"/>
          <w:szCs w:val="24"/>
        </w:rPr>
      </w:pPr>
    </w:p>
    <w:p w14:paraId="6AF738F9" w14:textId="77777777" w:rsidR="00501DC1" w:rsidRDefault="00501DC1" w:rsidP="00D91C83">
      <w:pPr>
        <w:tabs>
          <w:tab w:val="left" w:pos="4820"/>
        </w:tabs>
        <w:rPr>
          <w:rFonts w:ascii="Times New Roman" w:hAnsi="Times New Roman" w:cs="Times New Roman"/>
          <w:szCs w:val="24"/>
        </w:rPr>
      </w:pPr>
    </w:p>
    <w:p w14:paraId="29519BEC" w14:textId="77777777" w:rsidR="00501DC1" w:rsidRDefault="00501DC1" w:rsidP="00D91C83">
      <w:pPr>
        <w:tabs>
          <w:tab w:val="left" w:pos="4820"/>
        </w:tabs>
        <w:rPr>
          <w:rFonts w:ascii="Times New Roman" w:hAnsi="Times New Roman" w:cs="Times New Roman"/>
          <w:szCs w:val="24"/>
        </w:rPr>
      </w:pPr>
    </w:p>
    <w:p w14:paraId="3AD78321" w14:textId="77777777" w:rsidR="00501DC1" w:rsidRDefault="00501DC1" w:rsidP="00D91C83">
      <w:pPr>
        <w:tabs>
          <w:tab w:val="left" w:pos="4820"/>
        </w:tabs>
        <w:rPr>
          <w:rFonts w:ascii="Times New Roman" w:hAnsi="Times New Roman" w:cs="Times New Roman"/>
          <w:szCs w:val="24"/>
        </w:rPr>
      </w:pPr>
    </w:p>
    <w:p w14:paraId="78CE4D05" w14:textId="77777777" w:rsidR="00501DC1" w:rsidRDefault="00501DC1" w:rsidP="00D91C83">
      <w:pPr>
        <w:tabs>
          <w:tab w:val="left" w:pos="4820"/>
        </w:tabs>
        <w:rPr>
          <w:rFonts w:ascii="Times New Roman" w:hAnsi="Times New Roman" w:cs="Times New Roman"/>
          <w:szCs w:val="24"/>
        </w:rPr>
      </w:pPr>
    </w:p>
    <w:p w14:paraId="1D6DB653" w14:textId="77777777" w:rsidR="00501DC1" w:rsidRDefault="00501DC1" w:rsidP="00D91C83">
      <w:pPr>
        <w:tabs>
          <w:tab w:val="left" w:pos="4820"/>
        </w:tabs>
        <w:rPr>
          <w:rFonts w:ascii="Times New Roman" w:hAnsi="Times New Roman" w:cs="Times New Roman"/>
          <w:szCs w:val="24"/>
        </w:rPr>
      </w:pPr>
    </w:p>
    <w:p w14:paraId="14F84B39" w14:textId="77777777" w:rsidR="00501DC1" w:rsidRDefault="00501DC1" w:rsidP="00D91C83">
      <w:pPr>
        <w:tabs>
          <w:tab w:val="left" w:pos="4820"/>
        </w:tabs>
        <w:rPr>
          <w:rFonts w:ascii="Times New Roman" w:hAnsi="Times New Roman" w:cs="Times New Roman"/>
          <w:szCs w:val="24"/>
        </w:rPr>
      </w:pPr>
    </w:p>
    <w:p w14:paraId="146A7E9C" w14:textId="77777777" w:rsidR="00501DC1" w:rsidRDefault="00501DC1" w:rsidP="00D91C83">
      <w:pPr>
        <w:tabs>
          <w:tab w:val="left" w:pos="4820"/>
        </w:tabs>
        <w:rPr>
          <w:rFonts w:ascii="Times New Roman" w:hAnsi="Times New Roman" w:cs="Times New Roman"/>
          <w:szCs w:val="24"/>
        </w:rPr>
      </w:pPr>
    </w:p>
    <w:p w14:paraId="5487E34A" w14:textId="77777777" w:rsidR="00501DC1" w:rsidRDefault="00501DC1" w:rsidP="00D91C83">
      <w:pPr>
        <w:tabs>
          <w:tab w:val="left" w:pos="4820"/>
        </w:tabs>
        <w:rPr>
          <w:rFonts w:ascii="Times New Roman" w:hAnsi="Times New Roman" w:cs="Times New Roman"/>
          <w:szCs w:val="24"/>
        </w:rPr>
      </w:pPr>
    </w:p>
    <w:p w14:paraId="7C2765B2" w14:textId="77777777" w:rsidR="00501DC1" w:rsidRDefault="00501DC1" w:rsidP="00D91C83">
      <w:pPr>
        <w:tabs>
          <w:tab w:val="left" w:pos="4820"/>
        </w:tabs>
        <w:rPr>
          <w:rFonts w:ascii="Times New Roman" w:hAnsi="Times New Roman" w:cs="Times New Roman"/>
          <w:szCs w:val="24"/>
        </w:rPr>
      </w:pPr>
    </w:p>
    <w:p w14:paraId="0E755960" w14:textId="77777777" w:rsidR="00501DC1" w:rsidRDefault="00501DC1" w:rsidP="00D91C83">
      <w:pPr>
        <w:tabs>
          <w:tab w:val="left" w:pos="4820"/>
        </w:tabs>
        <w:rPr>
          <w:rFonts w:ascii="Times New Roman" w:hAnsi="Times New Roman" w:cs="Times New Roman"/>
          <w:szCs w:val="24"/>
        </w:rPr>
      </w:pPr>
    </w:p>
    <w:p w14:paraId="46F26728" w14:textId="77777777" w:rsidR="00501DC1" w:rsidRDefault="00501DC1" w:rsidP="00D91C83">
      <w:pPr>
        <w:tabs>
          <w:tab w:val="left" w:pos="4820"/>
        </w:tabs>
        <w:rPr>
          <w:rFonts w:ascii="Times New Roman" w:hAnsi="Times New Roman" w:cs="Times New Roman"/>
          <w:szCs w:val="24"/>
        </w:rPr>
      </w:pPr>
    </w:p>
    <w:p w14:paraId="5C6C349C" w14:textId="77777777" w:rsidR="00501DC1" w:rsidRDefault="00501DC1" w:rsidP="00D91C83">
      <w:pPr>
        <w:tabs>
          <w:tab w:val="left" w:pos="4820"/>
        </w:tabs>
        <w:rPr>
          <w:rFonts w:ascii="Times New Roman" w:hAnsi="Times New Roman" w:cs="Times New Roman"/>
          <w:szCs w:val="24"/>
        </w:rPr>
      </w:pPr>
    </w:p>
    <w:p w14:paraId="3E2B1EA9" w14:textId="77777777" w:rsidR="00501DC1" w:rsidRDefault="00501DC1" w:rsidP="00D91C83">
      <w:pPr>
        <w:tabs>
          <w:tab w:val="left" w:pos="4820"/>
        </w:tabs>
        <w:rPr>
          <w:rFonts w:ascii="Times New Roman" w:hAnsi="Times New Roman" w:cs="Times New Roman"/>
          <w:szCs w:val="24"/>
        </w:rPr>
      </w:pPr>
    </w:p>
    <w:p w14:paraId="17441901" w14:textId="65A129E6" w:rsidR="00501DC1" w:rsidRPr="00501DC1" w:rsidRDefault="00501DC1" w:rsidP="00501DC1">
      <w:pPr>
        <w:tabs>
          <w:tab w:val="left" w:pos="4820"/>
        </w:tabs>
        <w:jc w:val="center"/>
        <w:rPr>
          <w:sz w:val="22"/>
        </w:rPr>
      </w:pPr>
      <w:r w:rsidRPr="00501DC1">
        <w:rPr>
          <w:rFonts w:ascii="Times New Roman" w:hAnsi="Times New Roman" w:cs="Times New Roman"/>
          <w:sz w:val="22"/>
        </w:rPr>
        <w:t xml:space="preserve">DELIBERAÇÃO </w:t>
      </w:r>
      <w:r w:rsidRPr="00501DC1">
        <w:rPr>
          <w:rFonts w:ascii="Times New Roman" w:hAnsi="Times New Roman" w:cs="Times New Roman"/>
          <w:color w:val="000000" w:themeColor="text1"/>
          <w:sz w:val="22"/>
        </w:rPr>
        <w:t>Nº 22</w:t>
      </w:r>
      <w:r w:rsidR="0062281F">
        <w:rPr>
          <w:rFonts w:ascii="Times New Roman" w:hAnsi="Times New Roman" w:cs="Times New Roman"/>
          <w:bCs/>
          <w:color w:val="000000" w:themeColor="text1"/>
          <w:sz w:val="22"/>
        </w:rPr>
        <w:t>5</w:t>
      </w:r>
      <w:r w:rsidRPr="00501DC1">
        <w:rPr>
          <w:rFonts w:ascii="Times New Roman" w:hAnsi="Times New Roman" w:cs="Times New Roman"/>
          <w:color w:val="000000" w:themeColor="text1"/>
          <w:sz w:val="22"/>
        </w:rPr>
        <w:t xml:space="preserve">/2020 </w:t>
      </w:r>
      <w:r w:rsidRPr="00501DC1">
        <w:rPr>
          <w:rFonts w:ascii="Times New Roman" w:hAnsi="Times New Roman" w:cs="Times New Roman"/>
          <w:sz w:val="22"/>
        </w:rPr>
        <w:t>– CEP-CAU/PR</w:t>
      </w:r>
    </w:p>
    <w:sectPr w:rsidR="00501DC1" w:rsidRPr="00501DC1" w:rsidSect="004444D6">
      <w:headerReference w:type="default" r:id="rId7"/>
      <w:footerReference w:type="even" r:id="rId8"/>
      <w:footerReference w:type="default" r:id="rId9"/>
      <w:pgSz w:w="11906" w:h="16838"/>
      <w:pgMar w:top="1531" w:right="1077" w:bottom="153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0E3C5" w14:textId="77777777" w:rsidR="00661354" w:rsidRDefault="00661354" w:rsidP="003710CC">
      <w:pPr>
        <w:spacing w:after="0" w:line="240" w:lineRule="auto"/>
      </w:pPr>
      <w:r>
        <w:separator/>
      </w:r>
    </w:p>
  </w:endnote>
  <w:endnote w:type="continuationSeparator" w:id="0">
    <w:p w14:paraId="7A85E734" w14:textId="77777777" w:rsidR="00661354" w:rsidRDefault="00661354" w:rsidP="0037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67701" w14:textId="77777777" w:rsidR="002C2911" w:rsidRDefault="002C2911" w:rsidP="00B1747A">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67702" w14:textId="77777777" w:rsidR="00E55053" w:rsidRPr="00320662" w:rsidRDefault="00E55053" w:rsidP="008F66DA">
    <w:pPr>
      <w:pStyle w:val="Rodap"/>
      <w:ind w:left="-567"/>
      <w:jc w:val="center"/>
      <w:rPr>
        <w:b/>
        <w:color w:val="006666"/>
        <w:sz w:val="18"/>
      </w:rPr>
    </w:pPr>
    <w:r w:rsidRPr="00320662">
      <w:rPr>
        <w:b/>
        <w:color w:val="006666"/>
        <w:sz w:val="18"/>
      </w:rPr>
      <w:t>Conselho de Arquitetura e Urbanismo do Paraná.</w:t>
    </w:r>
  </w:p>
  <w:p w14:paraId="21367703" w14:textId="77777777" w:rsidR="008F66DA" w:rsidRPr="008F66DA" w:rsidRDefault="008F66DA" w:rsidP="008F66DA">
    <w:pPr>
      <w:pStyle w:val="Rodap"/>
      <w:ind w:left="-567"/>
      <w:jc w:val="center"/>
      <w:rPr>
        <w:b/>
        <w:color w:val="808080" w:themeColor="background1" w:themeShade="80"/>
        <w:sz w:val="18"/>
      </w:rPr>
    </w:pPr>
    <w:r w:rsidRPr="008F66DA">
      <w:rPr>
        <w:b/>
        <w:color w:val="808080" w:themeColor="background1" w:themeShade="80"/>
        <w:sz w:val="18"/>
      </w:rPr>
      <w:t>Sede Av. Nossa Senhora da Luz, 2.530, CEP 80045-360 – Curitiba-PR.  Fone: 41 3218-0200</w:t>
    </w:r>
  </w:p>
  <w:p w14:paraId="21367704" w14:textId="77777777" w:rsidR="00E55053" w:rsidRPr="008F66DA" w:rsidRDefault="008F66DA" w:rsidP="008F66DA">
    <w:pPr>
      <w:pStyle w:val="Rodap"/>
      <w:ind w:left="-567"/>
      <w:jc w:val="center"/>
      <w:rPr>
        <w:color w:val="808080" w:themeColor="background1" w:themeShade="80"/>
        <w:sz w:val="14"/>
      </w:rPr>
    </w:pPr>
    <w:r w:rsidRPr="008F66DA">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2BC65" w14:textId="77777777" w:rsidR="00661354" w:rsidRDefault="00661354" w:rsidP="003710CC">
      <w:pPr>
        <w:spacing w:after="0" w:line="240" w:lineRule="auto"/>
      </w:pPr>
      <w:r>
        <w:separator/>
      </w:r>
    </w:p>
  </w:footnote>
  <w:footnote w:type="continuationSeparator" w:id="0">
    <w:p w14:paraId="2BA99B48" w14:textId="77777777" w:rsidR="00661354" w:rsidRDefault="00661354" w:rsidP="00371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rPr>
        <w:rFonts w:asciiTheme="minorHAnsi" w:hAnsiTheme="minorHAnsi" w:cstheme="minorHAnsi"/>
        <w:sz w:val="20"/>
      </w:rPr>
    </w:sdtEndPr>
    <w:sdtContent>
      <w:p w14:paraId="213676FF" w14:textId="77777777" w:rsidR="00480A6C" w:rsidRPr="00480A6C" w:rsidRDefault="00480A6C">
        <w:pPr>
          <w:pStyle w:val="Cabealho"/>
          <w:jc w:val="right"/>
          <w:rPr>
            <w:rFonts w:asciiTheme="minorHAnsi" w:hAnsiTheme="minorHAnsi" w:cstheme="minorHAnsi"/>
            <w:sz w:val="20"/>
          </w:rPr>
        </w:pPr>
        <w:r>
          <w:rPr>
            <w:noProof/>
          </w:rPr>
          <w:drawing>
            <wp:anchor distT="0" distB="0" distL="114300" distR="114300" simplePos="0" relativeHeight="251659264" behindDoc="1" locked="0" layoutInCell="1" allowOverlap="1" wp14:anchorId="21367705" wp14:editId="21367706">
              <wp:simplePos x="0" y="0"/>
              <wp:positionH relativeFrom="column">
                <wp:posOffset>-523875</wp:posOffset>
              </wp:positionH>
              <wp:positionV relativeFrom="paragraph">
                <wp:posOffset>-238760</wp:posOffset>
              </wp:positionV>
              <wp:extent cx="5400040" cy="63055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PAGE</w:instrText>
        </w:r>
        <w:r w:rsidRPr="00480A6C">
          <w:rPr>
            <w:rFonts w:asciiTheme="minorHAnsi" w:hAnsiTheme="minorHAnsi" w:cstheme="minorHAnsi"/>
            <w:b/>
            <w:bCs/>
            <w:sz w:val="20"/>
            <w:szCs w:val="24"/>
          </w:rPr>
          <w:fldChar w:fldCharType="separate"/>
        </w:r>
        <w:r w:rsidR="008F224D">
          <w:rPr>
            <w:rFonts w:asciiTheme="minorHAnsi" w:hAnsiTheme="minorHAnsi" w:cstheme="minorHAnsi"/>
            <w:b/>
            <w:bCs/>
            <w:noProof/>
            <w:sz w:val="20"/>
          </w:rPr>
          <w:t>2</w:t>
        </w:r>
        <w:r w:rsidRPr="00480A6C">
          <w:rPr>
            <w:rFonts w:asciiTheme="minorHAnsi" w:hAnsiTheme="minorHAnsi" w:cstheme="minorHAnsi"/>
            <w:b/>
            <w:bCs/>
            <w:sz w:val="20"/>
            <w:szCs w:val="24"/>
          </w:rPr>
          <w:fldChar w:fldCharType="end"/>
        </w:r>
        <w:r w:rsidRPr="00480A6C">
          <w:rPr>
            <w:rFonts w:asciiTheme="minorHAnsi" w:hAnsiTheme="minorHAnsi" w:cstheme="minorHAnsi"/>
            <w:sz w:val="20"/>
          </w:rPr>
          <w:t xml:space="preserve"> de </w:t>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NUMPAGES</w:instrText>
        </w:r>
        <w:r w:rsidRPr="00480A6C">
          <w:rPr>
            <w:rFonts w:asciiTheme="minorHAnsi" w:hAnsiTheme="minorHAnsi" w:cstheme="minorHAnsi"/>
            <w:b/>
            <w:bCs/>
            <w:sz w:val="20"/>
            <w:szCs w:val="24"/>
          </w:rPr>
          <w:fldChar w:fldCharType="separate"/>
        </w:r>
        <w:r w:rsidR="008F224D">
          <w:rPr>
            <w:rFonts w:asciiTheme="minorHAnsi" w:hAnsiTheme="minorHAnsi" w:cstheme="minorHAnsi"/>
            <w:b/>
            <w:bCs/>
            <w:noProof/>
            <w:sz w:val="20"/>
          </w:rPr>
          <w:t>3</w:t>
        </w:r>
        <w:r w:rsidRPr="00480A6C">
          <w:rPr>
            <w:rFonts w:asciiTheme="minorHAnsi" w:hAnsiTheme="minorHAnsi" w:cstheme="minorHAnsi"/>
            <w:b/>
            <w:bCs/>
            <w:sz w:val="20"/>
            <w:szCs w:val="24"/>
          </w:rPr>
          <w:fldChar w:fldCharType="end"/>
        </w:r>
      </w:p>
    </w:sdtContent>
  </w:sdt>
  <w:p w14:paraId="21367700" w14:textId="77777777" w:rsidR="003710CC" w:rsidRDefault="003710CC" w:rsidP="00B1747A">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50CBE"/>
    <w:multiLevelType w:val="multilevel"/>
    <w:tmpl w:val="1BF27E0E"/>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2B671F"/>
    <w:multiLevelType w:val="hybridMultilevel"/>
    <w:tmpl w:val="CF9ACC34"/>
    <w:lvl w:ilvl="0" w:tplc="89E6C93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86DC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CE40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460C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B429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E6F7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02C9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12C6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5016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59E2D54"/>
    <w:multiLevelType w:val="hybridMultilevel"/>
    <w:tmpl w:val="4E4626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FAF4BF7"/>
    <w:multiLevelType w:val="hybridMultilevel"/>
    <w:tmpl w:val="DC66BEA0"/>
    <w:lvl w:ilvl="0" w:tplc="DA8A92D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5173F98"/>
    <w:multiLevelType w:val="hybridMultilevel"/>
    <w:tmpl w:val="136C7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77B72A9"/>
    <w:multiLevelType w:val="hybridMultilevel"/>
    <w:tmpl w:val="DC66BEA0"/>
    <w:lvl w:ilvl="0" w:tplc="DA8A92DE">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C"/>
    <w:rsid w:val="00022DC7"/>
    <w:rsid w:val="00032FF0"/>
    <w:rsid w:val="000366DE"/>
    <w:rsid w:val="00041534"/>
    <w:rsid w:val="000A3F16"/>
    <w:rsid w:val="000B30F2"/>
    <w:rsid w:val="000B497E"/>
    <w:rsid w:val="00137520"/>
    <w:rsid w:val="00137C4A"/>
    <w:rsid w:val="00147CBB"/>
    <w:rsid w:val="00225699"/>
    <w:rsid w:val="00227695"/>
    <w:rsid w:val="00274D55"/>
    <w:rsid w:val="002857CD"/>
    <w:rsid w:val="0029681E"/>
    <w:rsid w:val="002A2AC7"/>
    <w:rsid w:val="002C2911"/>
    <w:rsid w:val="003125BA"/>
    <w:rsid w:val="00320662"/>
    <w:rsid w:val="00346416"/>
    <w:rsid w:val="0035690E"/>
    <w:rsid w:val="003710CC"/>
    <w:rsid w:val="003C4C04"/>
    <w:rsid w:val="003D6F08"/>
    <w:rsid w:val="00400195"/>
    <w:rsid w:val="004103EB"/>
    <w:rsid w:val="004444D6"/>
    <w:rsid w:val="00480A6C"/>
    <w:rsid w:val="004A049A"/>
    <w:rsid w:val="004A195E"/>
    <w:rsid w:val="004C1877"/>
    <w:rsid w:val="004D7155"/>
    <w:rsid w:val="004E3E6E"/>
    <w:rsid w:val="00501DC1"/>
    <w:rsid w:val="0051374F"/>
    <w:rsid w:val="00520EBB"/>
    <w:rsid w:val="00547AA6"/>
    <w:rsid w:val="00564873"/>
    <w:rsid w:val="0057577A"/>
    <w:rsid w:val="0059416A"/>
    <w:rsid w:val="005944EB"/>
    <w:rsid w:val="005A237D"/>
    <w:rsid w:val="005C0021"/>
    <w:rsid w:val="005C0DCD"/>
    <w:rsid w:val="005C4A60"/>
    <w:rsid w:val="005F2E34"/>
    <w:rsid w:val="00602BC9"/>
    <w:rsid w:val="00607E5B"/>
    <w:rsid w:val="00612610"/>
    <w:rsid w:val="00613D43"/>
    <w:rsid w:val="0062281F"/>
    <w:rsid w:val="006270B4"/>
    <w:rsid w:val="00632E9F"/>
    <w:rsid w:val="006553AB"/>
    <w:rsid w:val="00661354"/>
    <w:rsid w:val="00692012"/>
    <w:rsid w:val="006A1905"/>
    <w:rsid w:val="006A3229"/>
    <w:rsid w:val="006B4B90"/>
    <w:rsid w:val="006F3635"/>
    <w:rsid w:val="00733182"/>
    <w:rsid w:val="007455E0"/>
    <w:rsid w:val="007578AE"/>
    <w:rsid w:val="007821BD"/>
    <w:rsid w:val="007867F5"/>
    <w:rsid w:val="0079387A"/>
    <w:rsid w:val="007966CA"/>
    <w:rsid w:val="00810291"/>
    <w:rsid w:val="008662ED"/>
    <w:rsid w:val="008728CF"/>
    <w:rsid w:val="0089699B"/>
    <w:rsid w:val="008C6AC2"/>
    <w:rsid w:val="008F097C"/>
    <w:rsid w:val="008F224D"/>
    <w:rsid w:val="008F57B2"/>
    <w:rsid w:val="008F66DA"/>
    <w:rsid w:val="00953102"/>
    <w:rsid w:val="00963637"/>
    <w:rsid w:val="0097318D"/>
    <w:rsid w:val="0098307B"/>
    <w:rsid w:val="00985306"/>
    <w:rsid w:val="0099011A"/>
    <w:rsid w:val="00990FA4"/>
    <w:rsid w:val="009C6F7A"/>
    <w:rsid w:val="00A51EB0"/>
    <w:rsid w:val="00A95D52"/>
    <w:rsid w:val="00A96925"/>
    <w:rsid w:val="00AD4B6B"/>
    <w:rsid w:val="00AD70DD"/>
    <w:rsid w:val="00AF3ABE"/>
    <w:rsid w:val="00B123F1"/>
    <w:rsid w:val="00B14565"/>
    <w:rsid w:val="00B1747A"/>
    <w:rsid w:val="00B21027"/>
    <w:rsid w:val="00B21D35"/>
    <w:rsid w:val="00B22E8C"/>
    <w:rsid w:val="00B24C18"/>
    <w:rsid w:val="00B774E7"/>
    <w:rsid w:val="00BE22A9"/>
    <w:rsid w:val="00C33CBD"/>
    <w:rsid w:val="00C46DF3"/>
    <w:rsid w:val="00C5113A"/>
    <w:rsid w:val="00C66481"/>
    <w:rsid w:val="00C7242B"/>
    <w:rsid w:val="00C9158B"/>
    <w:rsid w:val="00C92566"/>
    <w:rsid w:val="00CC7B5E"/>
    <w:rsid w:val="00D02308"/>
    <w:rsid w:val="00D466D5"/>
    <w:rsid w:val="00D51115"/>
    <w:rsid w:val="00D57774"/>
    <w:rsid w:val="00D91C83"/>
    <w:rsid w:val="00DF3F0A"/>
    <w:rsid w:val="00E4743A"/>
    <w:rsid w:val="00E55053"/>
    <w:rsid w:val="00E71664"/>
    <w:rsid w:val="00E77068"/>
    <w:rsid w:val="00F019A9"/>
    <w:rsid w:val="00F43340"/>
    <w:rsid w:val="00F53C7D"/>
    <w:rsid w:val="00F6760C"/>
    <w:rsid w:val="00F86CDF"/>
    <w:rsid w:val="00FB1844"/>
    <w:rsid w:val="00FB6D11"/>
    <w:rsid w:val="00FD6856"/>
    <w:rsid w:val="00FF37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3676FA"/>
  <w15:chartTrackingRefBased/>
  <w15:docId w15:val="{3A3D5505-C266-408A-B660-27E529B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ind w:left="10" w:hanging="10"/>
      <w:jc w:val="both"/>
    </w:pPr>
    <w:rPr>
      <w:rFonts w:ascii="Arial" w:eastAsia="Arial" w:hAnsi="Arial" w:cs="Arial"/>
      <w:color w:val="000000"/>
      <w:sz w:val="24"/>
      <w:lang w:eastAsia="pt-BR"/>
    </w:rPr>
  </w:style>
  <w:style w:type="paragraph" w:styleId="Ttulo1">
    <w:name w:val="heading 1"/>
    <w:next w:val="Normal"/>
    <w:link w:val="Ttulo1Char"/>
    <w:uiPriority w:val="9"/>
    <w:unhideWhenUsed/>
    <w:qFormat/>
    <w:rsid w:val="005A237D"/>
    <w:pPr>
      <w:keepNext/>
      <w:keepLines/>
      <w:ind w:left="11" w:hanging="10"/>
      <w:outlineLvl w:val="0"/>
    </w:pPr>
    <w:rPr>
      <w:rFonts w:ascii="Calibri" w:eastAsia="Calibri" w:hAnsi="Calibri" w:cs="Calibri"/>
      <w:b/>
      <w:color w:val="000000"/>
      <w:lang w:eastAsia="pt-BR"/>
    </w:rPr>
  </w:style>
  <w:style w:type="paragraph" w:styleId="Ttulo2">
    <w:name w:val="heading 2"/>
    <w:next w:val="Normal"/>
    <w:link w:val="Ttulo2Char"/>
    <w:uiPriority w:val="9"/>
    <w:unhideWhenUsed/>
    <w:qFormat/>
    <w:rsid w:val="005A237D"/>
    <w:pPr>
      <w:keepNext/>
      <w:keepLines/>
      <w:spacing w:after="159"/>
      <w:ind w:left="10" w:hanging="10"/>
      <w:outlineLvl w:val="1"/>
    </w:pPr>
    <w:rPr>
      <w:rFonts w:ascii="Calibri" w:eastAsia="Calibri" w:hAnsi="Calibri" w:cs="Calibri"/>
      <w:color w:val="000000"/>
      <w:u w:val="single" w:color="000000"/>
      <w:lang w:eastAsia="pt-BR"/>
    </w:rPr>
  </w:style>
  <w:style w:type="paragraph" w:styleId="Ttulo3">
    <w:name w:val="heading 3"/>
    <w:basedOn w:val="Normal"/>
    <w:next w:val="Normal"/>
    <w:link w:val="Ttulo3Char"/>
    <w:uiPriority w:val="9"/>
    <w:unhideWhenUsed/>
    <w:qFormat/>
    <w:rsid w:val="00CC7B5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10CC"/>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iPriority w:val="99"/>
    <w:semiHidden/>
    <w:unhideWhenUsed/>
    <w:rsid w:val="003710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710CC"/>
    <w:rPr>
      <w:rFonts w:ascii="Segoe UI" w:hAnsi="Segoe UI" w:cs="Segoe UI"/>
      <w:sz w:val="18"/>
      <w:szCs w:val="18"/>
    </w:rPr>
  </w:style>
  <w:style w:type="paragraph" w:customStyle="1" w:styleId="xmsonormal">
    <w:name w:val="x_msonormal"/>
    <w:basedOn w:val="Normal"/>
    <w:rsid w:val="004444D6"/>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Fontepargpadro"/>
    <w:rsid w:val="004444D6"/>
  </w:style>
  <w:style w:type="character" w:customStyle="1" w:styleId="Ttulo1Char">
    <w:name w:val="Título 1 Char"/>
    <w:basedOn w:val="Fontepargpadro"/>
    <w:link w:val="Ttulo1"/>
    <w:uiPriority w:val="9"/>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rsid w:val="005A237D"/>
    <w:rPr>
      <w:rFonts w:ascii="Calibri" w:eastAsia="Calibri" w:hAnsi="Calibri" w:cs="Calibri"/>
      <w:color w:val="000000"/>
      <w:u w:val="single" w:color="000000"/>
      <w:lang w:eastAsia="pt-BR"/>
    </w:rPr>
  </w:style>
  <w:style w:type="paragraph" w:customStyle="1" w:styleId="footnotedescription">
    <w:name w:val="footnote description"/>
    <w:next w:val="Normal"/>
    <w:link w:val="footnotedescriptionChar"/>
    <w:hidden/>
    <w:rsid w:val="005A237D"/>
    <w:pPr>
      <w:spacing w:after="0"/>
    </w:pPr>
    <w:rPr>
      <w:rFonts w:ascii="Calibri" w:eastAsia="Calibri" w:hAnsi="Calibri" w:cs="Calibri"/>
      <w:color w:val="000000"/>
      <w:sz w:val="20"/>
      <w:lang w:eastAsia="pt-BR"/>
    </w:rPr>
  </w:style>
  <w:style w:type="character" w:customStyle="1" w:styleId="footnotedescriptionChar">
    <w:name w:val="footnote description Char"/>
    <w:link w:val="footnotedescription"/>
    <w:rsid w:val="005A237D"/>
    <w:rPr>
      <w:rFonts w:ascii="Calibri" w:eastAsia="Calibri" w:hAnsi="Calibri" w:cs="Calibri"/>
      <w:color w:val="000000"/>
      <w:sz w:val="20"/>
      <w:lang w:eastAsia="pt-BR"/>
    </w:rPr>
  </w:style>
  <w:style w:type="character" w:customStyle="1" w:styleId="footnotemark">
    <w:name w:val="footnote mark"/>
    <w:hidden/>
    <w:rsid w:val="005A237D"/>
    <w:rPr>
      <w:rFonts w:ascii="Calibri" w:eastAsia="Calibri" w:hAnsi="Calibri" w:cs="Calibri"/>
      <w:color w:val="000000"/>
      <w:sz w:val="20"/>
      <w:vertAlign w:val="superscript"/>
    </w:rPr>
  </w:style>
  <w:style w:type="character" w:styleId="Hyperlink">
    <w:name w:val="Hyperlink"/>
    <w:basedOn w:val="Fontepargpadro"/>
    <w:uiPriority w:val="99"/>
    <w:semiHidden/>
    <w:unhideWhenUsed/>
    <w:rsid w:val="00E55053"/>
    <w:rPr>
      <w:color w:val="0000FF"/>
      <w:u w:val="single"/>
    </w:rPr>
  </w:style>
  <w:style w:type="table" w:styleId="Tabelacomgrade">
    <w:name w:val="Table Grid"/>
    <w:basedOn w:val="Tabelanormal"/>
    <w:uiPriority w:val="39"/>
    <w:rsid w:val="00E5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80A6C"/>
    <w:pPr>
      <w:widowControl w:val="0"/>
      <w:suppressAutoHyphens/>
      <w:spacing w:after="0" w:line="240" w:lineRule="auto"/>
      <w:ind w:left="708" w:firstLine="0"/>
      <w:jc w:val="left"/>
    </w:pPr>
    <w:rPr>
      <w:rFonts w:ascii="Cambria" w:eastAsia="MS Mincho" w:hAnsi="Cambria" w:cs="Times New Roman"/>
      <w:color w:val="auto"/>
      <w:szCs w:val="24"/>
      <w:lang w:eastAsia="ar-SA"/>
    </w:rPr>
  </w:style>
  <w:style w:type="table" w:styleId="TabelaSimples2">
    <w:name w:val="Plain Table 2"/>
    <w:basedOn w:val="Tabelanormal"/>
    <w:uiPriority w:val="42"/>
    <w:rsid w:val="00032F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dentifica">
    <w:name w:val="identifica"/>
    <w:basedOn w:val="Normal"/>
    <w:rsid w:val="00564873"/>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ementa">
    <w:name w:val="ementa"/>
    <w:basedOn w:val="Normal"/>
    <w:rsid w:val="00564873"/>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dou-paragraph">
    <w:name w:val="dou-paragraph"/>
    <w:basedOn w:val="Normal"/>
    <w:rsid w:val="00564873"/>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Ttulo3Char">
    <w:name w:val="Título 3 Char"/>
    <w:basedOn w:val="Fontepargpadro"/>
    <w:link w:val="Ttulo3"/>
    <w:uiPriority w:val="9"/>
    <w:rsid w:val="00CC7B5E"/>
    <w:rPr>
      <w:rFonts w:asciiTheme="majorHAnsi" w:eastAsiaTheme="majorEastAsia" w:hAnsiTheme="majorHAnsi" w:cstheme="majorBidi"/>
      <w:color w:val="1F4D78" w:themeColor="accent1" w:themeShade="7F"/>
      <w:sz w:val="24"/>
      <w:szCs w:val="24"/>
      <w:lang w:eastAsia="pt-BR"/>
    </w:rPr>
  </w:style>
  <w:style w:type="character" w:styleId="nfase">
    <w:name w:val="Emphasis"/>
    <w:basedOn w:val="Fontepargpadro"/>
    <w:uiPriority w:val="20"/>
    <w:qFormat/>
    <w:rsid w:val="00CC7B5E"/>
    <w:rPr>
      <w:i/>
      <w:iCs/>
    </w:rPr>
  </w:style>
  <w:style w:type="character" w:customStyle="1" w:styleId="fontstyle01">
    <w:name w:val="fontstyle01"/>
    <w:basedOn w:val="Fontepargpadro"/>
    <w:rsid w:val="007966CA"/>
    <w:rPr>
      <w:rFonts w:ascii="Times New Roman" w:hAnsi="Times New Roman" w:cs="Times New Roman" w:hint="default"/>
      <w:b w:val="0"/>
      <w:bCs w:val="0"/>
      <w:i w:val="0"/>
      <w:iCs w:val="0"/>
      <w:color w:val="000000"/>
      <w:sz w:val="22"/>
      <w:szCs w:val="22"/>
    </w:rPr>
  </w:style>
  <w:style w:type="paragraph" w:customStyle="1" w:styleId="Default">
    <w:name w:val="Default"/>
    <w:rsid w:val="003C4C0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1932">
      <w:bodyDiv w:val="1"/>
      <w:marLeft w:val="0"/>
      <w:marRight w:val="0"/>
      <w:marTop w:val="0"/>
      <w:marBottom w:val="0"/>
      <w:divBdr>
        <w:top w:val="none" w:sz="0" w:space="0" w:color="auto"/>
        <w:left w:val="none" w:sz="0" w:space="0" w:color="auto"/>
        <w:bottom w:val="none" w:sz="0" w:space="0" w:color="auto"/>
        <w:right w:val="none" w:sz="0" w:space="0" w:color="auto"/>
      </w:divBdr>
    </w:div>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1481965863">
      <w:bodyDiv w:val="1"/>
      <w:marLeft w:val="0"/>
      <w:marRight w:val="0"/>
      <w:marTop w:val="0"/>
      <w:marBottom w:val="0"/>
      <w:divBdr>
        <w:top w:val="none" w:sz="0" w:space="0" w:color="auto"/>
        <w:left w:val="none" w:sz="0" w:space="0" w:color="auto"/>
        <w:bottom w:val="none" w:sz="0" w:space="0" w:color="auto"/>
        <w:right w:val="none" w:sz="0" w:space="0" w:color="auto"/>
      </w:divBdr>
    </w:div>
    <w:div w:id="1639147759">
      <w:bodyDiv w:val="1"/>
      <w:marLeft w:val="0"/>
      <w:marRight w:val="0"/>
      <w:marTop w:val="0"/>
      <w:marBottom w:val="0"/>
      <w:divBdr>
        <w:top w:val="none" w:sz="0" w:space="0" w:color="auto"/>
        <w:left w:val="none" w:sz="0" w:space="0" w:color="auto"/>
        <w:bottom w:val="none" w:sz="0" w:space="0" w:color="auto"/>
        <w:right w:val="none" w:sz="0" w:space="0" w:color="auto"/>
      </w:divBdr>
    </w:div>
    <w:div w:id="1703506638">
      <w:bodyDiv w:val="1"/>
      <w:marLeft w:val="0"/>
      <w:marRight w:val="0"/>
      <w:marTop w:val="0"/>
      <w:marBottom w:val="0"/>
      <w:divBdr>
        <w:top w:val="none" w:sz="0" w:space="0" w:color="auto"/>
        <w:left w:val="none" w:sz="0" w:space="0" w:color="auto"/>
        <w:bottom w:val="none" w:sz="0" w:space="0" w:color="auto"/>
        <w:right w:val="none" w:sz="0" w:space="0" w:color="auto"/>
      </w:divBdr>
    </w:div>
    <w:div w:id="1910378427">
      <w:bodyDiv w:val="1"/>
      <w:marLeft w:val="0"/>
      <w:marRight w:val="0"/>
      <w:marTop w:val="0"/>
      <w:marBottom w:val="0"/>
      <w:divBdr>
        <w:top w:val="none" w:sz="0" w:space="0" w:color="auto"/>
        <w:left w:val="none" w:sz="0" w:space="0" w:color="auto"/>
        <w:bottom w:val="none" w:sz="0" w:space="0" w:color="auto"/>
        <w:right w:val="none" w:sz="0" w:space="0" w:color="auto"/>
      </w:divBdr>
    </w:div>
    <w:div w:id="199256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3427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Dilécta Ap Schmidt de Oliveira</cp:lastModifiedBy>
  <cp:revision>2</cp:revision>
  <cp:lastPrinted>2020-08-13T20:27:00Z</cp:lastPrinted>
  <dcterms:created xsi:type="dcterms:W3CDTF">2020-08-21T19:10:00Z</dcterms:created>
  <dcterms:modified xsi:type="dcterms:W3CDTF">2020-08-21T19:10:00Z</dcterms:modified>
</cp:coreProperties>
</file>