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5°</w:t>
      </w:r>
      <w:r>
        <w:rPr>
          <w:spacing w:val="-1"/>
          <w:sz w:val="22"/>
          <w:szCs w:val="22"/>
        </w:rPr>
        <w:t xml:space="preserve">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2024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3471"/>
        <w:gridCol w:w="1011"/>
        <w:gridCol w:w="2773"/>
      </w:tblGrid>
      <w:tr>
        <w:trPr>
          <w:trHeight w:val="170" w:hRule="atLeast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27 de maio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2024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16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spacing w:val="16"/>
                <w:kern w:val="0"/>
                <w:sz w:val="22"/>
                <w:szCs w:val="22"/>
                <w:lang w:val="pt-BR" w:eastAsia="en-US" w:bidi="ar-SA"/>
              </w:rPr>
              <w:t>9h 20 às 12h15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Curitiba - CAU/PR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4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71"/>
        <w:gridCol w:w="4409"/>
        <w:gridCol w:w="2794"/>
      </w:tblGrid>
      <w:tr>
        <w:trPr>
          <w:trHeight w:val="20" w:hRule="atLeast"/>
        </w:trPr>
        <w:tc>
          <w:tcPr>
            <w:tcW w:w="18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pacing w:val="4"/>
                <w:sz w:val="20"/>
                <w:szCs w:val="20"/>
                <w:shd w:fill="FFFFFF" w:val="clear"/>
              </w:rPr>
            </w:pPr>
            <w:r>
              <w:rPr>
                <w:spacing w:val="4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Antonio</w:t>
            </w: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Ricardo Nunes Sardo</w:t>
            </w:r>
          </w:p>
        </w:tc>
        <w:tc>
          <w:tcPr>
            <w:tcW w:w="279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pacing w:val="4"/>
                <w:sz w:val="20"/>
                <w:szCs w:val="20"/>
                <w:shd w:fill="FFFFFF" w:val="clear"/>
              </w:rPr>
            </w:pPr>
            <w:r>
              <w:rPr>
                <w:spacing w:val="4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Eneida Kuchpil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Coord. Adjunta</w:t>
            </w:r>
          </w:p>
        </w:tc>
      </w:tr>
      <w:tr>
        <w:trPr>
          <w:trHeight w:val="20" w:hRule="atLeast"/>
        </w:trPr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Cesar Augusto Hoffmann</w:t>
            </w:r>
          </w:p>
        </w:tc>
        <w:tc>
          <w:tcPr>
            <w:tcW w:w="279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Leonardo Danielli</w:t>
            </w:r>
          </w:p>
        </w:tc>
        <w:tc>
          <w:tcPr>
            <w:tcW w:w="279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Thaise Marcela Nascimento O. Andrade</w:t>
            </w:r>
          </w:p>
        </w:tc>
        <w:tc>
          <w:tcPr>
            <w:tcW w:w="2794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Francine Cláudia Kosciuv</w:t>
            </w:r>
          </w:p>
        </w:tc>
        <w:tc>
          <w:tcPr>
            <w:tcW w:w="2794" w:type="dxa"/>
            <w:tcBorders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Assistente- CEF/PR.</w:t>
            </w:r>
          </w:p>
        </w:tc>
      </w:tr>
      <w:tr>
        <w:trPr>
          <w:trHeight w:val="20" w:hRule="atLeast"/>
        </w:trPr>
        <w:tc>
          <w:tcPr>
            <w:tcW w:w="18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  <w:t>Convidados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Não houve</w:t>
            </w:r>
          </w:p>
        </w:tc>
        <w:tc>
          <w:tcPr>
            <w:tcW w:w="2794" w:type="dxa"/>
            <w:tcBorders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5"/>
      </w:tblGrid>
      <w:tr>
        <w:trPr>
          <w:trHeight w:val="109" w:hRule="atLeast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Aprovação: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da reunião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Aprovada e publicada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70"/>
        <w:gridCol w:w="7199"/>
      </w:tblGrid>
      <w:tr>
        <w:trPr>
          <w:trHeight w:val="230" w:hRule="atLeast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pacing w:val="4"/>
                <w:sz w:val="22"/>
                <w:szCs w:val="22"/>
                <w:shd w:fill="FFFFFF" w:val="clear"/>
              </w:rPr>
            </w:pPr>
            <w:r>
              <w:rPr>
                <w:b w:val="false"/>
                <w:bCs w:val="false"/>
                <w:color w:val="000000"/>
                <w:spacing w:val="4"/>
                <w:sz w:val="22"/>
                <w:szCs w:val="22"/>
                <w:shd w:fill="FFFFFF" w:val="clear"/>
              </w:rPr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pacing w:val="4"/>
                <w:w w:val="99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4"/>
                <w:w w:val="99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DCNs: Andamento para assinaturas – Relato do coordenador  sobre ações para impulsionar o MEC a assinar as novas DCNs de Arquitetura e Urbanismo.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901"/>
        <w:gridCol w:w="7168"/>
      </w:tblGrid>
      <w:tr>
        <w:trPr>
          <w:trHeight w:val="170" w:hRule="atLeast"/>
        </w:trPr>
        <w:tc>
          <w:tcPr>
            <w:tcW w:w="190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5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99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kern w:val="0"/>
                <w:sz w:val="24"/>
                <w:szCs w:val="22"/>
                <w:lang w:val="pt-BR" w:eastAsia="en-US" w:bidi="ar-SA"/>
              </w:rPr>
              <w:t xml:space="preserve">Informe: Contribuição - 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kern w:val="0"/>
                <w:sz w:val="22"/>
                <w:szCs w:val="22"/>
                <w:lang w:val="pt-BR" w:eastAsia="en-US" w:bidi="ar-SA"/>
              </w:rPr>
              <w:t>6ª Conferência Nacional das Cidades.</w:t>
            </w:r>
          </w:p>
        </w:tc>
      </w:tr>
      <w:tr>
        <w:trPr>
          <w:trHeight w:val="170" w:hRule="atLeast"/>
        </w:trPr>
        <w:tc>
          <w:tcPr>
            <w:tcW w:w="190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90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</w:t>
            </w:r>
          </w:p>
        </w:tc>
      </w:tr>
      <w:tr>
        <w:trPr>
          <w:trHeight w:val="1752" w:hRule="atLeast"/>
        </w:trPr>
        <w:tc>
          <w:tcPr>
            <w:tcW w:w="190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pacing w:before="0" w:after="283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A CEF/PR</w:t>
            </w:r>
            <w:r>
              <w:rPr>
                <w:sz w:val="22"/>
                <w:szCs w:val="22"/>
              </w:rPr>
              <w:t xml:space="preserve"> recebeu o oficio Circular nº 047/2024 - CAU/BR, acerca da 6ª Conferência Nacional das Cidades que será realizada em Brasília em Novembro. O Presidente do CAU/PR solicita que o assunto seja pautado nas comissões, a fim de que sejam discutidas internamente e, havendo contribuições sobre o tema, estas possam ser encaminhadas para discussão plenária.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13"/>
        <w:gridCol w:w="7168"/>
      </w:tblGrid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99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kern w:val="0"/>
                <w:sz w:val="24"/>
                <w:szCs w:val="24"/>
                <w:lang w:val="pt-BR" w:eastAsia="pt-BR" w:bidi="ar-SA"/>
              </w:rPr>
              <w:t>Reunião de orientação, solicitada pela coordenadora de curso da UTFPR, sobre EMAU- Escritório modelo</w:t>
            </w:r>
          </w:p>
        </w:tc>
      </w:tr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pacing w:lineRule="auto" w:line="252" w:before="0" w:after="160"/>
              <w:ind w:right="-1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Foi solicitado através da assessoria da CEF/PR, para que a coordenadora do  curso de arquitetura e urbanismo, prof. Márcia, nos informe os pontos a serem discutidos e dúvidas, dobre EMAU, para que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a CEF/PR, possa auxilia-la. No aguardo do retorno para poder marcar a reunião.</w:t>
            </w:r>
          </w:p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pacing w:lineRule="auto" w:line="252" w:before="0" w:after="160"/>
              <w:ind w:right="-1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7181"/>
      </w:tblGrid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Programação: Evento para premiação dos TFG- CAU/PR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CEF/PR 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</w:t>
            </w:r>
          </w:p>
        </w:tc>
      </w:tr>
      <w:tr>
        <w:trPr>
          <w:trHeight w:val="1331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auto" w:line="259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Após um alinhamento entre a comissão, ficou decidido realizar a solenidade referente a premiação do “ Concurso de TFG do CAU”, junto com o encontro de coordenadores de curso, que possivelmente será realizado em outubro de 2024.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7181"/>
      </w:tblGrid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Programação: Encontro de Coordenadores de cursos de AU - Paraná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</w:t>
            </w:r>
          </w:p>
        </w:tc>
      </w:tr>
      <w:tr>
        <w:trPr>
          <w:trHeight w:val="1331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6" w:space="0" w:color="000000"/>
            </w:tcBorders>
            <w:shd w:fill="FFFFFF" w:val="clear"/>
          </w:tcPr>
          <w:p>
            <w:pPr>
              <w:pStyle w:val="Defaul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CEF/PR, inicio este tema com  a programação do </w:t>
            </w:r>
            <w:r>
              <w:rPr>
                <w:sz w:val="22"/>
                <w:szCs w:val="22"/>
                <w:u w:val="single"/>
              </w:rPr>
              <w:t>X Encontro de Coordenadores de Curso de Arquitetura e Urbanismo do Paraná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Cambria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com intenção de</w:t>
            </w:r>
            <w:r>
              <w:rPr>
                <w:sz w:val="22"/>
                <w:szCs w:val="22"/>
              </w:rPr>
              <w:t xml:space="preserve"> dois dias de evento ( sexta feira e sábado pela manhã),  a definir os dias, 11/10/2024 ou 18/10/2024, a depender da confirmação do local, que depende de confirmação, onde o responsável pela reserva encontra-se for a do país. Locais; Capela Santa Maria ou Memorial de Curitiba. O evento será realizado em formato presencial em Curitiba e será preciso um  coffee-break . Todos os membros da CEF fizeram suas contribuições.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Nesta data tivemos o convidado Alisson da comunicação para esclarecer como se dá o procedimento para a reserva do local acima citado.</w:t>
            </w:r>
          </w:p>
          <w:p>
            <w:pPr>
              <w:pStyle w:val="Default"/>
              <w:widowControl w:val="false"/>
              <w:spacing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Há previsão de convidar no máximo  2 (dois) palestrantes, cujos custos de transporte aéreo e hospedagem serão pagos pela CEF-CAU/PR, que poderão vir de outro estado. A CEF-CAU/PR irá arcar  com as despesas do transporte somente rodoviário e estadia dos coordenadores de curso ou professores representantes do interior, com previsão de no máximo </w:t>
            </w:r>
            <w:r>
              <w:rPr>
                <w:rFonts w:eastAsia="Cambria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50</w:t>
            </w:r>
            <w:r>
              <w:rPr>
                <w:sz w:val="22"/>
                <w:szCs w:val="22"/>
              </w:rPr>
              <w:t xml:space="preserve"> participantes contando com os coordenadores da capial e região metropolitana, e também os cinco alunos premiados no concurso do TFG e seus orientadores, um aluno é de Curitiba, totalizando seis ganhadores. O valor da </w:t>
            </w:r>
            <w:r>
              <w:rPr>
                <w:b/>
                <w:bCs/>
                <w:sz w:val="22"/>
                <w:szCs w:val="22"/>
                <w:u w:val="single"/>
              </w:rPr>
              <w:t>ajuda de custo</w:t>
            </w:r>
            <w:r>
              <w:rPr>
                <w:sz w:val="22"/>
                <w:szCs w:val="22"/>
              </w:rPr>
              <w:t xml:space="preserve"> será posteriormente decidido entre o setor financeiro, CEF, com  a devida ciência do presidente do CAU/PR e gerência geral, conforme já organizado nos anos anteriores, e já incluido na previsão orçamentária de 2024 da CEF/PR.</w:t>
            </w:r>
          </w:p>
          <w:p>
            <w:pPr>
              <w:pStyle w:val="Default"/>
              <w:widowControl w:val="false"/>
              <w:spacing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orçamento e procedimentos para a criação do convite a ser encaminhado por e-mail, aos participantes e palestrantes, serão definidos em reunião da CEF-CAU/PR, a ser realizada entre os meses de  julho e agosto de 2024, com a comunicação do CAU/PR,  e posteriormente com o gabinete, responsável pela compra de passagens e outras questões administrativas do CAU/PR.</w:t>
            </w:r>
          </w:p>
          <w:p>
            <w:pPr>
              <w:pStyle w:val="Default"/>
              <w:widowControl w:val="false"/>
              <w:spacing w:before="0" w:after="0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Foi reiterado ao final que nesta mesma data do Encontro de Coordenadores, serão premiados (certificados), os seis alunos(as) ganhadores do prêmio TFG-CAU/PR, onde já ocorreu o pagamento do prêmio em dinheiro.</w:t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7181"/>
      </w:tblGrid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w w:val="99"/>
                <w:kern w:val="0"/>
                <w:sz w:val="24"/>
                <w:szCs w:val="24"/>
                <w:lang w:val="pt-BR" w:eastAsia="en-US" w:bidi="ar-SA"/>
              </w:rPr>
              <w:t>Pesquisa sobre Estágio – Arquitetura e Urbanismo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Sardo/ Leonardo Danielli</w:t>
            </w:r>
          </w:p>
        </w:tc>
      </w:tr>
      <w:tr>
        <w:trPr>
          <w:trHeight w:val="1331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>O questionário foi aplicado entre os dias 11 e 20 de agosto de 2023 e apesar do prazo exíguo, foram recebidas 426 respostas. O Cons. Leonardo processou as respostas e apresentará a CEF/PR, os resultados conforme já solicitado.  Foi observado que alguns coordenadores de curso solicitaram uma cópia do marterial para ciência sobre o tema. O Conselheiro Leonardo ficou de organizar estas informações para postreriormente ser apresentado para os coordenadores, plenário do CAU e posterior a publicado, o coordenador solicitou para ser pautado na  próxima reunião e ver a melhor estratégia de ampla divulgação e poderá ser apresentado no Encontro de Coordenadores.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13"/>
        <w:gridCol w:w="7168"/>
      </w:tblGrid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99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kern w:val="0"/>
                <w:sz w:val="24"/>
                <w:szCs w:val="24"/>
                <w:lang w:val="pt-BR" w:eastAsia="pt-BR" w:bidi="ar-SA"/>
              </w:rPr>
              <w:t>Encaminhamentos para a próxima reunião:</w:t>
            </w:r>
          </w:p>
        </w:tc>
      </w:tr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pacing w:lineRule="auto" w:line="252" w:before="0" w:after="16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Cons. Cesar: Verificação e ajuste no planejamento orçamentário da CEF/PR e calendário de eventos da CEF/PR.</w:t>
            </w:r>
          </w:p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pacing w:lineRule="auto" w:line="252" w:before="0" w:after="16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Cons. Leonardo : Contato com a Cons. Cláudia, possível palestrante no evento.</w:t>
            </w:r>
          </w:p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pacing w:lineRule="auto" w:line="252" w:before="0" w:after="16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Cons. Thaise : Verificação de temas e palestrante.</w:t>
            </w:r>
          </w:p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pacing w:lineRule="auto" w:line="252" w:before="0" w:after="16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Assessoria: Temas citados como opção para o Encontro de Coordenadores</w:t>
            </w:r>
          </w:p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pacing w:lineRule="auto" w:line="252" w:before="0" w:after="16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Assessoria: Formatar a carta enviada ao MEC sobre as DCNs, para todos os membros da CEF/PR, assinarem este manifesto/pedido de urgência para finalização.</w:t>
            </w:r>
          </w:p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pacing w:lineRule="auto" w:line="252" w:before="0" w:after="16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pacing w:lineRule="auto" w:line="252" w:before="0" w:after="160"/>
              <w:ind w:right="-1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Curitiba</w:t>
      </w:r>
      <w:r>
        <w:rPr>
          <w:sz w:val="22"/>
          <w:szCs w:val="22"/>
        </w:rPr>
        <w:t xml:space="preserve"> (P</w:t>
      </w:r>
      <w:r>
        <w:rPr>
          <w:spacing w:val="-2"/>
          <w:sz w:val="22"/>
          <w:szCs w:val="22"/>
        </w:rPr>
        <w:t>R) 27 de  maio</w:t>
      </w:r>
      <w:r>
        <w:rPr>
          <w:spacing w:val="-1"/>
          <w:sz w:val="22"/>
          <w:szCs w:val="22"/>
        </w:rPr>
        <w:t xml:space="preserve">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2024.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5000" w:type="pct"/>
        <w:jc w:val="left"/>
        <w:tblInd w:w="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4535"/>
      </w:tblGrid>
      <w:tr>
        <w:trPr/>
        <w:tc>
          <w:tcPr>
            <w:tcW w:w="453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ANTONIO RICARDO NUNES SARDO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5" w:type="dxa"/>
            <w:tcBorders/>
            <w:vAlign w:val="center"/>
          </w:tcPr>
          <w:p>
            <w:pPr>
              <w:pStyle w:val="TableParagraph"/>
              <w:widowControl w:val="false"/>
              <w:jc w:val="center"/>
              <w:rPr>
                <w:b/>
                <w:b/>
                <w:bCs/>
                <w:color w:val="000000"/>
                <w:shd w:fill="FFFFFF" w:val="clear"/>
                <w:lang w:val="it-IT"/>
              </w:rPr>
            </w:pPr>
            <w:r>
              <w:rPr>
                <w:b/>
                <w:bCs/>
                <w:color w:val="000000"/>
                <w:shd w:fill="FFFFFF" w:val="clear"/>
                <w:lang w:val="it-IT"/>
              </w:rPr>
              <w:t>FRANCINE CLAUDIA KOSCIUV</w:t>
            </w:r>
          </w:p>
          <w:p>
            <w:pPr>
              <w:pStyle w:val="TableParagraph"/>
              <w:widowControl w:val="false"/>
              <w:jc w:val="center"/>
              <w:rPr>
                <w:lang w:val="it-IT"/>
              </w:rPr>
            </w:pPr>
            <w:r>
              <w:rPr>
                <w:color w:val="000000"/>
                <w:shd w:fill="FFFFFF" w:val="clear"/>
                <w:lang w:val="it-IT"/>
              </w:rPr>
              <w:t>Assistente da CEF/PR</w:t>
            </w:r>
          </w:p>
        </w:tc>
      </w:tr>
    </w:tbl>
    <w:p>
      <w:pPr>
        <w:pStyle w:val="Normal"/>
        <w:ind w:left="142" w:right="15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5ª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2024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t-BR" w:eastAsia="en-US" w:bidi="ar-SA"/>
        </w:rPr>
        <w:t>Presencial</w:t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2"/>
        <w:gridCol w:w="3766"/>
        <w:gridCol w:w="809"/>
        <w:gridCol w:w="881"/>
        <w:gridCol w:w="884"/>
        <w:gridCol w:w="887"/>
      </w:tblGrid>
      <w:tr>
        <w:trPr>
          <w:trHeight w:val="220" w:hRule="atLeast"/>
        </w:trPr>
        <w:tc>
          <w:tcPr>
            <w:tcW w:w="9069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0" w:right="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2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6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pacing w:val="4"/>
                <w:sz w:val="20"/>
                <w:szCs w:val="20"/>
                <w:shd w:fill="FFFFFF" w:val="clear"/>
              </w:rPr>
            </w:pPr>
            <w:r>
              <w:rPr>
                <w:spacing w:val="4"/>
                <w:sz w:val="20"/>
                <w:szCs w:val="20"/>
                <w:shd w:fill="FFFFFF" w:val="clear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</w:t>
            </w:r>
          </w:p>
        </w:tc>
        <w:tc>
          <w:tcPr>
            <w:tcW w:w="80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pacing w:val="4"/>
                <w:sz w:val="20"/>
                <w:szCs w:val="20"/>
                <w:shd w:fill="FFFFFF" w:val="clear"/>
              </w:rPr>
            </w:pPr>
            <w:r>
              <w:rPr>
                <w:spacing w:val="4"/>
                <w:sz w:val="20"/>
                <w:szCs w:val="20"/>
                <w:shd w:fill="FFFFFF" w:val="clear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Eneida Kuchpil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Cesar Augusto Hoffmann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Leonardo Danielli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Thaise Marcela N. O.  Andrade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x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069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4" w:hRule="atLeast"/>
        </w:trPr>
        <w:tc>
          <w:tcPr>
            <w:tcW w:w="90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2"/>
                <w:szCs w:val="22"/>
                <w:lang w:eastAsia="en-US" w:bidi="ar-SA"/>
              </w:rPr>
              <w:t xml:space="preserve"> 5°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2024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27.05.2024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Matéria em votação:  Súmula da 5° reunião  da CEF/PR.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Deferir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 x 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Abst.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  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Kosciuv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(Coord.):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Antonio Ricardo N. Sardo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default" r:id="rId2"/>
      <w:type w:val="nextPage"/>
      <w:pgSz w:w="11906" w:h="16838"/>
      <w:pgMar w:left="1701" w:right="1135" w:gutter="0" w:header="437" w:top="1701" w:footer="0" w:bottom="1701"/>
      <w:pgNumType w:fmt="decimal"/>
      <w:formProt w:val="false"/>
      <w:textDirection w:val="lrTb"/>
      <w:docGrid w:type="default" w:linePitch="100" w:charSpace="6144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 wp14:anchorId="4E7671E0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79140" cy="28511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8520" cy="28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 xml:space="preserve">              </w:t>
                          </w: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97.65pt;margin-top:64.5pt;width:258.1pt;height:22.35pt;mso-wrap-style:square;v-text-anchor:top;mso-position-horizontal:center;mso-position-horizontal-relative:margin;mso-position-vertical-relative:page" wp14:anchorId="4E7671E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 xml:space="preserve">              </w:t>
                    </w: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character" w:styleId="WWCharLFO4LVL1" w:customStyle="1">
    <w:name w:val="WW_CharLFO4LVL1"/>
    <w:qFormat/>
    <w:rPr>
      <w:b w:val="false"/>
      <w:bCs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Nfaseforte" w:customStyle="1">
    <w:name w:val="Ênfase forte"/>
    <w:qFormat/>
    <w:rPr>
      <w:b/>
      <w:bCs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b044ce"/>
    <w:rPr>
      <w:rFonts w:ascii="Times New Roman" w:hAnsi="Times New Roman" w:eastAsia="Times New Roman" w:cs="Times New Roman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Autospacing="1"/>
    </w:pPr>
    <w:rPr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b044ce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LibreOffice/7.2.2.2$Windows_X86_64 LibreOffice_project/02b2acce88a210515b4a5bb2e46cbfb63fe97d56</Application>
  <AppVersion>15.0000</AppVersion>
  <Pages>4</Pages>
  <Words>1001</Words>
  <Characters>5552</Characters>
  <CharactersWithSpaces>6483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2023-12-20T17:40:00Z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/>
  <cp:lastPrinted>2024-05-24T16:44:50Z</cp:lastPrinted>
  <dcterms:modified xsi:type="dcterms:W3CDTF">2024-07-04T16:03:06Z</dcterms:modified>
  <cp:revision>80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