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076F4D1" w:rsidR="00522CE9" w:rsidRPr="00DB3600" w:rsidRDefault="00CA751A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CA751A">
              <w:rPr>
                <w:rFonts w:ascii="Times New Roman" w:eastAsia="Cambria" w:hAnsi="Times New Roman" w:cs="Times New Roman"/>
                <w:bCs/>
                <w:lang w:eastAsia="pt-BR"/>
              </w:rPr>
              <w:t>Protocolo nº 1703376/2023 – RDA 2694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F773329" w:rsidR="00522CE9" w:rsidRPr="00DB3600" w:rsidRDefault="00CA751A" w:rsidP="00BC0FA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CA751A">
              <w:rPr>
                <w:rFonts w:ascii="Times New Roman" w:hAnsi="Times New Roman" w:cs="Times New Roman"/>
              </w:rPr>
              <w:t xml:space="preserve">Registro de Direito Autoral </w:t>
            </w:r>
            <w:r w:rsidR="001153BD" w:rsidRPr="00DB3600">
              <w:rPr>
                <w:rFonts w:ascii="Times New Roman" w:hAnsi="Times New Roman" w:cs="Times New Roman"/>
              </w:rPr>
              <w:t xml:space="preserve">– </w:t>
            </w:r>
            <w:r w:rsidRPr="00CA751A">
              <w:rPr>
                <w:rFonts w:ascii="Times New Roman" w:hAnsi="Times New Roman" w:cs="Times New Roman"/>
              </w:rPr>
              <w:t>LAURIANE MARTINELLI MULLER LOURES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F86D8E6" w:rsidR="003438A7" w:rsidRPr="00001257" w:rsidRDefault="003438A7" w:rsidP="00AA63D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7977FC">
              <w:rPr>
                <w:rFonts w:ascii="Times New Roman" w:eastAsia="Cambria" w:hAnsi="Times New Roman" w:cs="Times New Roman"/>
                <w:b/>
                <w:lang w:eastAsia="pt-BR"/>
              </w:rPr>
              <w:t>06</w:t>
            </w:r>
            <w:r w:rsidR="00CA751A">
              <w:rPr>
                <w:rFonts w:ascii="Times New Roman" w:eastAsia="Cambria" w:hAnsi="Times New Roman" w:cs="Times New Roman"/>
                <w:b/>
                <w:lang w:eastAsia="pt-BR"/>
              </w:rPr>
              <w:t>5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4F61EC4E" w14:textId="77777777" w:rsidR="00CA751A" w:rsidRPr="00CA751A" w:rsidRDefault="00CA751A" w:rsidP="00CA751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7B7B7B09" w14:textId="77777777" w:rsidR="00CA751A" w:rsidRPr="00CA751A" w:rsidRDefault="00CA751A" w:rsidP="00CA751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a requerente é Arquiteta e Urbanista; </w:t>
      </w:r>
    </w:p>
    <w:p w14:paraId="4B2BF5D0" w14:textId="77777777" w:rsidR="00CA751A" w:rsidRPr="00CA751A" w:rsidRDefault="00CA751A" w:rsidP="00CA751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>Considerando que a profissional possuía registro ativo à época da realização da atividade;</w:t>
      </w:r>
    </w:p>
    <w:p w14:paraId="70821BFA" w14:textId="77777777" w:rsidR="00CA751A" w:rsidRPr="00CA751A" w:rsidRDefault="00CA751A" w:rsidP="00CA751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A7849D8" w14:textId="77777777" w:rsidR="00CA751A" w:rsidRPr="00CA751A" w:rsidRDefault="00CA751A" w:rsidP="00CA751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03B5BF69" w14:textId="77777777" w:rsidR="00CA751A" w:rsidRPr="00CA751A" w:rsidRDefault="00CA751A" w:rsidP="00CA751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6E7CCDBF" w14:textId="77777777" w:rsidR="00CA751A" w:rsidRPr="00CA751A" w:rsidRDefault="00CA751A" w:rsidP="00CA751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7D156BE4" w14:textId="66D831E1" w:rsidR="00CA751A" w:rsidRDefault="00CA751A" w:rsidP="00CA751A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>
        <w:rPr>
          <w:rFonts w:ascii="Times New Roman" w:eastAsiaTheme="minorHAnsi" w:hAnsi="Times New Roman" w:cs="Times New Roman"/>
          <w:sz w:val="22"/>
          <w:lang w:eastAsia="en-US"/>
        </w:rPr>
        <w:t>istro de Direito Autoral nº 2694</w:t>
      </w:r>
      <w:r w:rsidRPr="00CA751A">
        <w:rPr>
          <w:rFonts w:ascii="Times New Roman" w:eastAsiaTheme="minorHAnsi" w:hAnsi="Times New Roman" w:cs="Times New Roman"/>
          <w:sz w:val="22"/>
          <w:lang w:eastAsia="en-US"/>
        </w:rPr>
        <w:t xml:space="preserve"> da Arquiteta e Urbanista </w:t>
      </w:r>
      <w:r w:rsidRPr="00CA751A">
        <w:rPr>
          <w:rFonts w:ascii="Times New Roman" w:eastAsiaTheme="minorHAnsi" w:hAnsi="Times New Roman" w:cs="Times New Roman"/>
          <w:sz w:val="22"/>
          <w:lang w:eastAsia="en-US"/>
        </w:rPr>
        <w:t>Lauriane Martinelli Muller Loures</w:t>
      </w:r>
      <w:r w:rsidRPr="00CA751A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>
        <w:rPr>
          <w:rFonts w:ascii="Times New Roman" w:eastAsiaTheme="minorHAnsi" w:hAnsi="Times New Roman" w:cs="Times New Roman"/>
          <w:sz w:val="22"/>
          <w:lang w:eastAsia="en-US"/>
        </w:rPr>
        <w:t>A191920-2</w:t>
      </w:r>
      <w:r w:rsidRPr="00CA751A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>
        <w:rPr>
          <w:rFonts w:ascii="Times New Roman" w:eastAsiaTheme="minorHAnsi" w:hAnsi="Times New Roman" w:cs="Times New Roman"/>
          <w:sz w:val="22"/>
          <w:lang w:eastAsia="en-US"/>
        </w:rPr>
        <w:t>P</w:t>
      </w:r>
      <w:r w:rsidRPr="00CA751A">
        <w:rPr>
          <w:rFonts w:ascii="Times New Roman" w:eastAsiaTheme="minorHAnsi" w:hAnsi="Times New Roman" w:cs="Times New Roman"/>
          <w:sz w:val="22"/>
          <w:lang w:eastAsia="en-US"/>
        </w:rPr>
        <w:t>rojeto de interiores de ambientes residenciais de um apartamento localizado na cidade de Cascavel/PR</w:t>
      </w:r>
      <w:r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CA751A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39D91366" w:rsidR="00F86CD9" w:rsidRDefault="00F86CD9" w:rsidP="00CA751A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bookmarkStart w:id="1" w:name="_GoBack"/>
      <w:bookmarkEnd w:id="1"/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F17E06D" w14:textId="7EA70D57" w:rsidR="00CA751A" w:rsidRPr="00CA751A" w:rsidRDefault="00CA751A" w:rsidP="00CA751A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CA751A">
        <w:rPr>
          <w:rFonts w:ascii="Times New Roman" w:hAnsi="Times New Roman" w:cs="Times New Roman"/>
          <w:color w:val="000000"/>
        </w:rPr>
        <w:t>Deferir a solicitação de Registro de Direito Autoral;</w:t>
      </w:r>
    </w:p>
    <w:p w14:paraId="308FD3AA" w14:textId="77777777" w:rsidR="007977FC" w:rsidRPr="00F86CD9" w:rsidRDefault="007977FC" w:rsidP="007977F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71B25624" w14:textId="77777777" w:rsidR="00CA751A" w:rsidRDefault="00CA751A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</w:p>
    <w:p w14:paraId="1F1933FE" w14:textId="619F950B" w:rsidR="002B4341" w:rsidRPr="00CA751A" w:rsidRDefault="001153BD" w:rsidP="00CA751A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32F81109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CA751A" w:rsidRPr="00CA751A">
              <w:rPr>
                <w:b/>
                <w:sz w:val="20"/>
                <w:szCs w:val="20"/>
              </w:rPr>
              <w:t>Protocolo nº 1703376/2023 – RDA 2694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2B887" w14:textId="77777777" w:rsidR="00E56199" w:rsidRDefault="00E56199" w:rsidP="00F21A0B">
      <w:pPr>
        <w:spacing w:after="0" w:line="240" w:lineRule="auto"/>
      </w:pPr>
      <w:r>
        <w:separator/>
      </w:r>
    </w:p>
  </w:endnote>
  <w:endnote w:type="continuationSeparator" w:id="0">
    <w:p w14:paraId="3664DED7" w14:textId="77777777" w:rsidR="00E56199" w:rsidRDefault="00E5619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A751A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A751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A751A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A751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720CF" w14:textId="77777777" w:rsidR="00E56199" w:rsidRDefault="00E56199" w:rsidP="00F21A0B">
      <w:pPr>
        <w:spacing w:after="0" w:line="240" w:lineRule="auto"/>
      </w:pPr>
      <w:r>
        <w:separator/>
      </w:r>
    </w:p>
  </w:footnote>
  <w:footnote w:type="continuationSeparator" w:id="0">
    <w:p w14:paraId="1B507EB6" w14:textId="77777777" w:rsidR="00E56199" w:rsidRDefault="00E5619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C6E68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C156C"/>
    <w:rsid w:val="002D3FA3"/>
    <w:rsid w:val="002D5470"/>
    <w:rsid w:val="002D5BB0"/>
    <w:rsid w:val="002E3E53"/>
    <w:rsid w:val="002E3F4C"/>
    <w:rsid w:val="002E4EAE"/>
    <w:rsid w:val="002E7289"/>
    <w:rsid w:val="002E7792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177D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977FC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63D2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64C77"/>
    <w:rsid w:val="00B75C2B"/>
    <w:rsid w:val="00B76922"/>
    <w:rsid w:val="00B77AFB"/>
    <w:rsid w:val="00B96C1A"/>
    <w:rsid w:val="00BB036B"/>
    <w:rsid w:val="00BB03BE"/>
    <w:rsid w:val="00BB76B6"/>
    <w:rsid w:val="00BC0E3C"/>
    <w:rsid w:val="00BC0FA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56F23"/>
    <w:rsid w:val="00C600EA"/>
    <w:rsid w:val="00C64B92"/>
    <w:rsid w:val="00C64D58"/>
    <w:rsid w:val="00C912FB"/>
    <w:rsid w:val="00CA0158"/>
    <w:rsid w:val="00CA1488"/>
    <w:rsid w:val="00CA3DD4"/>
    <w:rsid w:val="00CA751A"/>
    <w:rsid w:val="00CB0655"/>
    <w:rsid w:val="00CB18B1"/>
    <w:rsid w:val="00CC3A6C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56199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7E280-F21F-40B1-8A1A-5F9720C6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16</cp:revision>
  <cp:lastPrinted>2021-06-09T22:27:00Z</cp:lastPrinted>
  <dcterms:created xsi:type="dcterms:W3CDTF">2024-06-07T18:33:00Z</dcterms:created>
  <dcterms:modified xsi:type="dcterms:W3CDTF">2024-06-21T19:15:00Z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