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4F6D2B3" w:rsidR="00522CE9" w:rsidRPr="00DB3600" w:rsidRDefault="0029074C" w:rsidP="004E1D6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29074C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Protocolo nº </w:t>
            </w:r>
            <w:r w:rsidR="001F65D1" w:rsidRPr="001F65D1">
              <w:rPr>
                <w:rFonts w:ascii="Times New Roman" w:eastAsia="Cambria" w:hAnsi="Times New Roman" w:cs="Times New Roman"/>
                <w:bCs/>
                <w:lang w:eastAsia="pt-BR"/>
              </w:rPr>
              <w:t>537719/2017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7C84F655" w:rsidR="00522CE9" w:rsidRPr="00001257" w:rsidRDefault="004E1D6C" w:rsidP="004E1D6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4E1D6C">
              <w:rPr>
                <w:rFonts w:ascii="Times New Roman" w:eastAsia="Cambria" w:hAnsi="Times New Roman" w:cs="Times New Roman"/>
                <w:bCs/>
                <w:lang w:eastAsia="pt-BR"/>
              </w:rPr>
              <w:t>Comissão de Exercício Profiss</w:t>
            </w: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ional </w:t>
            </w:r>
            <w:r w:rsidR="0029074C" w:rsidRPr="0029074C">
              <w:rPr>
                <w:rFonts w:ascii="Times New Roman" w:eastAsia="Cambria" w:hAnsi="Times New Roman" w:cs="Times New Roman"/>
                <w:bCs/>
                <w:lang w:eastAsia="pt-BR"/>
              </w:rPr>
              <w:t>•</w:t>
            </w: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C4185E3" w:rsidR="00522CE9" w:rsidRPr="00DB3600" w:rsidRDefault="001F65D1" w:rsidP="00BC0FA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1F65D1">
              <w:rPr>
                <w:rFonts w:ascii="Times New Roman" w:hAnsi="Times New Roman" w:cs="Times New Roman"/>
              </w:rPr>
              <w:t>mplantação do RRT Múltiplo Mensal para as atividades relacionadas a fabricação e fornecimento de produtos para a construção civil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53129EF" w:rsidR="003438A7" w:rsidRPr="00001257" w:rsidRDefault="003438A7" w:rsidP="00AA63D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7977FC">
              <w:rPr>
                <w:rFonts w:ascii="Times New Roman" w:eastAsia="Cambria" w:hAnsi="Times New Roman" w:cs="Times New Roman"/>
                <w:b/>
                <w:lang w:eastAsia="pt-BR"/>
              </w:rPr>
              <w:t>06</w:t>
            </w:r>
            <w:r w:rsidR="001F65D1">
              <w:rPr>
                <w:rFonts w:ascii="Times New Roman" w:eastAsia="Cambria" w:hAnsi="Times New Roman" w:cs="Times New Roman"/>
                <w:b/>
                <w:lang w:eastAsia="pt-BR"/>
              </w:rPr>
              <w:t>8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48AA312D" w14:textId="1D7B6982" w:rsidR="00EC6673" w:rsidRDefault="00EC6673" w:rsidP="00EC6673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1A226B8D" w14:textId="19AC1EAE" w:rsidR="001F65D1" w:rsidRDefault="001F65D1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 xml:space="preserve">Considerando a </w:t>
      </w:r>
      <w:r w:rsidRPr="00EC6673">
        <w:rPr>
          <w:rFonts w:ascii="Times New Roman" w:eastAsiaTheme="minorHAnsi" w:hAnsi="Times New Roman" w:cs="Times New Roman"/>
          <w:sz w:val="22"/>
          <w:u w:val="single"/>
          <w:lang w:eastAsia="en-US"/>
        </w:rPr>
        <w:t>Deliberação nº 11/2016 da CEP-CAU/BR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que indica que o profissional, responsável técnico pela fabricação e fornecimento de produtos para construção civil, poderá efetuar um RRT das atividades técnicas contidas nos itens 2-Execução ou 3-Gestão do art. 3º da Res. CAU/BR nº 21/2012, </w:t>
      </w:r>
      <w:r w:rsidRPr="001F65D1">
        <w:rPr>
          <w:rFonts w:ascii="Times New Roman" w:eastAsiaTheme="minorHAnsi" w:hAnsi="Times New Roman" w:cs="Times New Roman"/>
          <w:b/>
          <w:sz w:val="22"/>
          <w:lang w:eastAsia="en-US"/>
        </w:rPr>
        <w:t>por serviço a ser realizado, indicando a Pessoa Física ou Jurídica do CLIENTE contratante, sendo um (1) RRT por endereço</w:t>
      </w:r>
      <w:r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3AC10365" w14:textId="38B912EF" w:rsidR="001F65D1" w:rsidRDefault="001F65D1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 xml:space="preserve">Considerando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EC6673">
        <w:rPr>
          <w:rFonts w:ascii="Times New Roman" w:eastAsiaTheme="minorHAnsi" w:hAnsi="Times New Roman" w:cs="Times New Roman"/>
          <w:sz w:val="22"/>
          <w:u w:val="single"/>
          <w:lang w:eastAsia="en-US"/>
        </w:rPr>
        <w:t xml:space="preserve">Deliberação nº </w:t>
      </w:r>
      <w:r w:rsidRPr="00EC6673">
        <w:rPr>
          <w:rFonts w:ascii="Times New Roman" w:eastAsiaTheme="minorHAnsi" w:hAnsi="Times New Roman" w:cs="Times New Roman"/>
          <w:sz w:val="22"/>
          <w:u w:val="single"/>
          <w:lang w:eastAsia="en-US"/>
        </w:rPr>
        <w:t>46/2017</w:t>
      </w:r>
      <w:r w:rsidRPr="00EC6673">
        <w:rPr>
          <w:rFonts w:ascii="Times New Roman" w:eastAsiaTheme="minorHAnsi" w:hAnsi="Times New Roman" w:cs="Times New Roman"/>
          <w:sz w:val="22"/>
          <w:u w:val="single"/>
          <w:lang w:eastAsia="en-US"/>
        </w:rPr>
        <w:t xml:space="preserve"> da CEP-CAU/BR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que indica que o </w:t>
      </w:r>
      <w:r>
        <w:rPr>
          <w:rFonts w:ascii="Times New Roman" w:eastAsiaTheme="minorHAnsi" w:hAnsi="Times New Roman" w:cs="Times New Roman"/>
          <w:sz w:val="22"/>
          <w:lang w:eastAsia="en-US"/>
        </w:rPr>
        <w:t>arquiteto e urbanista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responsável técnico pela fabricação e fornecimento de produtos para construção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civil (como lajes e estruturas pré-fabricadas, artefatos de cimento, concreto usinado e outros produtos correlatos) deverá efetuar um RRT Simples da atividade “Desempenho de Cargo ou Função Técnica”, subitem 3.7 do art. 3º da Res. CAU/BR nº 21/2012, </w:t>
      </w:r>
      <w:r w:rsidRPr="001F65D1">
        <w:rPr>
          <w:rFonts w:ascii="Times New Roman" w:eastAsiaTheme="minorHAnsi" w:hAnsi="Times New Roman" w:cs="Times New Roman"/>
          <w:b/>
          <w:sz w:val="22"/>
          <w:lang w:eastAsia="en-US"/>
        </w:rPr>
        <w:t>indicando como contratante a Pessoa Jurídica da FÁBRICA, e que poderá ser fornecidas cópias desse RRT aos clientes usuários dos produtos como forma de comprovação e garantia de responsabilidade técnica</w:t>
      </w:r>
      <w:r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2F18272D" w14:textId="2983236F" w:rsidR="001F65D1" w:rsidRDefault="001F65D1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 xml:space="preserve">Considerando a </w:t>
      </w:r>
      <w:r w:rsidRPr="00EC6673">
        <w:rPr>
          <w:rFonts w:ascii="Times New Roman" w:eastAsiaTheme="minorHAnsi" w:hAnsi="Times New Roman" w:cs="Times New Roman"/>
          <w:sz w:val="22"/>
          <w:u w:val="single"/>
          <w:lang w:eastAsia="en-US"/>
        </w:rPr>
        <w:t xml:space="preserve">Deliberação nº </w:t>
      </w:r>
      <w:r w:rsidRPr="00EC6673">
        <w:rPr>
          <w:rFonts w:ascii="Times New Roman" w:eastAsiaTheme="minorHAnsi" w:hAnsi="Times New Roman" w:cs="Times New Roman"/>
          <w:sz w:val="22"/>
          <w:u w:val="single"/>
          <w:lang w:eastAsia="en-US"/>
        </w:rPr>
        <w:t>31/2016</w:t>
      </w:r>
      <w:r w:rsidRPr="00EC6673">
        <w:rPr>
          <w:rFonts w:ascii="Times New Roman" w:eastAsiaTheme="minorHAnsi" w:hAnsi="Times New Roman" w:cs="Times New Roman"/>
          <w:sz w:val="22"/>
          <w:u w:val="single"/>
          <w:lang w:eastAsia="en-US"/>
        </w:rPr>
        <w:t xml:space="preserve"> da CEP-CAU/BR</w:t>
      </w:r>
      <w:r>
        <w:rPr>
          <w:rFonts w:ascii="Times New Roman" w:eastAsiaTheme="minorHAnsi" w:hAnsi="Times New Roman" w:cs="Times New Roman"/>
          <w:sz w:val="22"/>
          <w:lang w:eastAsia="en-US"/>
        </w:rPr>
        <w:t>, que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manifesta o entendimento de que a atividade “Desempenho de Cargo ou Função Técnica”, descrita no inciso VII do art. 2º da Lei 12.378/2010, é apenas uma das doze (12) atividades do arquiteto e urbanista listadas no referido artigo, concluindo-se portanto que essa atividade específica </w:t>
      </w:r>
      <w:r w:rsidRPr="001F65D1">
        <w:rPr>
          <w:rFonts w:ascii="Times New Roman" w:eastAsiaTheme="minorHAnsi" w:hAnsi="Times New Roman" w:cs="Times New Roman"/>
          <w:b/>
          <w:sz w:val="22"/>
          <w:lang w:eastAsia="en-US"/>
        </w:rPr>
        <w:t>não</w:t>
      </w:r>
      <w:r>
        <w:rPr>
          <w:rFonts w:ascii="Times New Roman" w:eastAsiaTheme="minorHAnsi" w:hAnsi="Times New Roman" w:cs="Times New Roman"/>
          <w:b/>
          <w:sz w:val="22"/>
          <w:lang w:eastAsia="en-US"/>
        </w:rPr>
        <w:t xml:space="preserve"> </w:t>
      </w:r>
      <w:r w:rsidRPr="001F65D1">
        <w:rPr>
          <w:rFonts w:ascii="Times New Roman" w:eastAsiaTheme="minorHAnsi" w:hAnsi="Times New Roman" w:cs="Times New Roman"/>
          <w:sz w:val="22"/>
          <w:lang w:eastAsia="en-US"/>
        </w:rPr>
        <w:t>abrange as hipóteses de incidência discriminadas nos demais incisos, mas, ao contrário, trata-se de atividade t</w:t>
      </w:r>
      <w:r>
        <w:rPr>
          <w:rFonts w:ascii="Times New Roman" w:eastAsiaTheme="minorHAnsi" w:hAnsi="Times New Roman" w:cs="Times New Roman"/>
          <w:sz w:val="22"/>
          <w:lang w:eastAsia="en-US"/>
        </w:rPr>
        <w:t>écnica residual;</w:t>
      </w:r>
    </w:p>
    <w:p w14:paraId="2F09E42B" w14:textId="5F7223FC" w:rsidR="001F65D1" w:rsidRDefault="001F65D1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que a mesma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EC6673">
        <w:rPr>
          <w:rFonts w:ascii="Times New Roman" w:eastAsiaTheme="minorHAnsi" w:hAnsi="Times New Roman" w:cs="Times New Roman"/>
          <w:sz w:val="22"/>
          <w:u w:val="single"/>
          <w:lang w:eastAsia="en-US"/>
        </w:rPr>
        <w:t xml:space="preserve">Deliberação nº 31/2016 </w:t>
      </w:r>
      <w:r w:rsidRPr="00EC6673">
        <w:rPr>
          <w:rFonts w:ascii="Times New Roman" w:eastAsiaTheme="minorHAnsi" w:hAnsi="Times New Roman" w:cs="Times New Roman"/>
          <w:sz w:val="22"/>
          <w:u w:val="single"/>
          <w:lang w:eastAsia="en-US"/>
        </w:rPr>
        <w:t>da CEP-CAU/BR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manifesta o entendimento de que o RRT constituído da atividade “Desempenho de Cargo ou Função Técnica” </w:t>
      </w:r>
      <w:r w:rsidR="00EC6673">
        <w:rPr>
          <w:rFonts w:ascii="Times New Roman" w:eastAsiaTheme="minorHAnsi" w:hAnsi="Times New Roman" w:cs="Times New Roman"/>
          <w:sz w:val="22"/>
          <w:lang w:eastAsia="en-US"/>
        </w:rPr>
        <w:t>tem por finalidade a identificação dos responsáveis técnicos ou de componente de Quadro Técnico da Pessoa Jurídica de Direito Público ou Privado ou da Seção Técnica e ainda identificar o Coordenador de Curso de Graduação de Arquitetura e Urbanismo;</w:t>
      </w:r>
    </w:p>
    <w:p w14:paraId="125B909B" w14:textId="314FCE94" w:rsidR="00F86CD9" w:rsidRDefault="00F86CD9" w:rsidP="00CA751A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C6673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13E1B3D" w14:textId="6039DC68" w:rsidR="00EC6673" w:rsidRDefault="00EC6673" w:rsidP="00CA751A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EC6673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não foi localizada deliberação plenária para encaminhamento da Deliberação nº 065/2018 da CEP-CAU/PR </w:t>
      </w:r>
      <w:r>
        <w:rPr>
          <w:rFonts w:ascii="Times New Roman" w:eastAsiaTheme="minorHAnsi" w:hAnsi="Times New Roman" w:cs="Times New Roman"/>
          <w:sz w:val="22"/>
          <w:lang w:eastAsia="en-US"/>
        </w:rPr>
        <w:t>à</w:t>
      </w:r>
      <w:r w:rsidRPr="00EC6673">
        <w:rPr>
          <w:rFonts w:ascii="Times New Roman" w:eastAsiaTheme="minorHAnsi" w:hAnsi="Times New Roman" w:cs="Times New Roman"/>
          <w:sz w:val="22"/>
          <w:lang w:eastAsia="en-US"/>
        </w:rPr>
        <w:t xml:space="preserve"> CEP-CAU/BR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51F0A3E" w14:textId="566D3978" w:rsidR="0029074C" w:rsidRPr="004E1D6C" w:rsidRDefault="00EC6673" w:rsidP="00EC6673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Ratificar o entendimento da atual CEP-CAU/PR através d</w:t>
      </w:r>
      <w:r w:rsidRPr="00EC6673">
        <w:rPr>
          <w:rFonts w:ascii="Times New Roman" w:eastAsiaTheme="minorHAnsi" w:hAnsi="Times New Roman" w:cs="Times New Roman"/>
          <w:sz w:val="22"/>
          <w:lang w:eastAsia="en-US"/>
        </w:rPr>
        <w:t xml:space="preserve">o encaminhamento de ofício ao CAU/BR apresentando os </w:t>
      </w:r>
      <w:r w:rsidRPr="00EC6673">
        <w:rPr>
          <w:rFonts w:ascii="Times New Roman" w:eastAsiaTheme="minorHAnsi" w:hAnsi="Times New Roman" w:cs="Times New Roman"/>
          <w:b/>
          <w:sz w:val="22"/>
          <w:lang w:eastAsia="en-US"/>
        </w:rPr>
        <w:t>conflitos entre as deliberações nº 11/2016 CEP-CAU/BR, nº 46/2017 CEP-</w:t>
      </w:r>
      <w:r w:rsidRPr="00EC6673">
        <w:rPr>
          <w:rFonts w:ascii="Times New Roman" w:eastAsiaTheme="minorHAnsi" w:hAnsi="Times New Roman" w:cs="Times New Roman"/>
          <w:b/>
          <w:sz w:val="22"/>
          <w:lang w:eastAsia="en-US"/>
        </w:rPr>
        <w:lastRenderedPageBreak/>
        <w:t>CAU/BR e nº 31/2016 CEP-CAU/BR</w:t>
      </w:r>
      <w:r w:rsidRPr="00EC6673">
        <w:rPr>
          <w:rFonts w:ascii="Times New Roman" w:eastAsiaTheme="minorHAnsi" w:hAnsi="Times New Roman" w:cs="Times New Roman"/>
          <w:sz w:val="22"/>
          <w:lang w:eastAsia="en-US"/>
        </w:rPr>
        <w:t>, sugerindo novamente a implantação do RRT Múltiplo Mensal para as atividades relacionadas a fabricação e fornecimento de produtos para a construção civil</w:t>
      </w:r>
      <w:r w:rsidR="004E1D6C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308FD3AA" w14:textId="42D8E336" w:rsidR="007977FC" w:rsidRPr="00F86CD9" w:rsidRDefault="007977FC" w:rsidP="0029074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71B25624" w14:textId="77777777" w:rsidR="00CA751A" w:rsidRDefault="00CA751A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</w:p>
    <w:p w14:paraId="1F1933FE" w14:textId="619F950B" w:rsidR="002B4341" w:rsidRPr="00CA751A" w:rsidRDefault="001153BD" w:rsidP="00CA751A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377186B1" w14:textId="77777777" w:rsidR="0029074C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469BC82" w14:textId="77777777" w:rsidR="0029074C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82500A8" w14:textId="77777777" w:rsidR="0029074C" w:rsidRPr="00001257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FBF51A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E970945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3EB1D2F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DCB59AF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D3C5E99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005ED1F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E669A6D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13F0B1C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34B668C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0F6030E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8E015EA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B58614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9E57F75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457B5AB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3E15F39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80F0285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2E088F9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AF39E70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F11EA55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D5788D6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2539C85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CA88C34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917AAB1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BFC0F42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4FE23157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38BB2B2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1531336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B14A91A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2A823E9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7676D7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06B9DDBE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37C6804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76AF1873" w14:textId="77777777" w:rsidR="00EC6673" w:rsidRDefault="00EC6673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EA9D178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6694A5E3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A93570" w:rsidRPr="00A93570">
              <w:rPr>
                <w:b/>
                <w:sz w:val="20"/>
                <w:szCs w:val="20"/>
              </w:rPr>
              <w:t xml:space="preserve">Implantação do RRT Múltiplo Mensal para as atividades relacionadas a fabricação e fornecimento de produtos para a construção civil </w:t>
            </w:r>
            <w:r w:rsidR="008D47AA">
              <w:rPr>
                <w:b/>
                <w:sz w:val="20"/>
                <w:szCs w:val="20"/>
              </w:rPr>
              <w:t>/ P</w:t>
            </w:r>
            <w:r w:rsidR="0029074C" w:rsidRPr="0029074C">
              <w:rPr>
                <w:b/>
                <w:sz w:val="20"/>
                <w:szCs w:val="20"/>
              </w:rPr>
              <w:t xml:space="preserve">rotocolo nº </w:t>
            </w:r>
            <w:r w:rsidR="00A93570" w:rsidRPr="00A93570">
              <w:rPr>
                <w:b/>
                <w:sz w:val="20"/>
                <w:szCs w:val="20"/>
              </w:rPr>
              <w:t>537719/2017</w:t>
            </w:r>
            <w:bookmarkStart w:id="1" w:name="_GoBack"/>
            <w:bookmarkEnd w:id="1"/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D091E" w14:textId="77777777" w:rsidR="00080165" w:rsidRDefault="00080165" w:rsidP="00F21A0B">
      <w:pPr>
        <w:spacing w:after="0" w:line="240" w:lineRule="auto"/>
      </w:pPr>
      <w:r>
        <w:separator/>
      </w:r>
    </w:p>
  </w:endnote>
  <w:endnote w:type="continuationSeparator" w:id="0">
    <w:p w14:paraId="227EA46D" w14:textId="77777777" w:rsidR="00080165" w:rsidRDefault="00080165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A9357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A9357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A9357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A9357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66003" w14:textId="77777777" w:rsidR="00080165" w:rsidRDefault="00080165" w:rsidP="00F21A0B">
      <w:pPr>
        <w:spacing w:after="0" w:line="240" w:lineRule="auto"/>
      </w:pPr>
      <w:r>
        <w:separator/>
      </w:r>
    </w:p>
  </w:footnote>
  <w:footnote w:type="continuationSeparator" w:id="0">
    <w:p w14:paraId="33052124" w14:textId="77777777" w:rsidR="00080165" w:rsidRDefault="00080165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0165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C6E68"/>
    <w:rsid w:val="001D03D7"/>
    <w:rsid w:val="001D3BBF"/>
    <w:rsid w:val="001E3C9B"/>
    <w:rsid w:val="001F4FE6"/>
    <w:rsid w:val="001F65D1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074C"/>
    <w:rsid w:val="002915B3"/>
    <w:rsid w:val="00291F48"/>
    <w:rsid w:val="0029261B"/>
    <w:rsid w:val="0029448D"/>
    <w:rsid w:val="00296143"/>
    <w:rsid w:val="002979CF"/>
    <w:rsid w:val="002B4341"/>
    <w:rsid w:val="002C0499"/>
    <w:rsid w:val="002C156C"/>
    <w:rsid w:val="002D3FA3"/>
    <w:rsid w:val="002D5470"/>
    <w:rsid w:val="002D5BB0"/>
    <w:rsid w:val="002E3E53"/>
    <w:rsid w:val="002E3F4C"/>
    <w:rsid w:val="002E4EAE"/>
    <w:rsid w:val="002E7289"/>
    <w:rsid w:val="002E7792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1D6C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177D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27F32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977FC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47AA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76C57"/>
    <w:rsid w:val="00A82A90"/>
    <w:rsid w:val="00A93570"/>
    <w:rsid w:val="00AA5E19"/>
    <w:rsid w:val="00AA63D2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64C77"/>
    <w:rsid w:val="00B75C2B"/>
    <w:rsid w:val="00B76922"/>
    <w:rsid w:val="00B77AFB"/>
    <w:rsid w:val="00B96C1A"/>
    <w:rsid w:val="00BB036B"/>
    <w:rsid w:val="00BB03BE"/>
    <w:rsid w:val="00BB76B6"/>
    <w:rsid w:val="00BC0E3C"/>
    <w:rsid w:val="00BC0FA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56F23"/>
    <w:rsid w:val="00C600EA"/>
    <w:rsid w:val="00C64B92"/>
    <w:rsid w:val="00C64D58"/>
    <w:rsid w:val="00C912FB"/>
    <w:rsid w:val="00CA0158"/>
    <w:rsid w:val="00CA1488"/>
    <w:rsid w:val="00CA3DD4"/>
    <w:rsid w:val="00CA751A"/>
    <w:rsid w:val="00CB0655"/>
    <w:rsid w:val="00CB18B1"/>
    <w:rsid w:val="00CC3A6C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56199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6673"/>
    <w:rsid w:val="00EC7B29"/>
    <w:rsid w:val="00ED0BE7"/>
    <w:rsid w:val="00ED45E9"/>
    <w:rsid w:val="00ED4FE0"/>
    <w:rsid w:val="00EE42C6"/>
    <w:rsid w:val="00EE45D3"/>
    <w:rsid w:val="00EF0C28"/>
    <w:rsid w:val="00EF5B93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F4A92-E7A4-4ABD-A107-5453BA89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20</cp:revision>
  <cp:lastPrinted>2021-06-09T22:27:00Z</cp:lastPrinted>
  <dcterms:created xsi:type="dcterms:W3CDTF">2024-06-07T18:33:00Z</dcterms:created>
  <dcterms:modified xsi:type="dcterms:W3CDTF">2024-06-24T17:56:00Z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