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F7CF0C6" w:rsidR="00522CE9" w:rsidRPr="00DB3600" w:rsidRDefault="0029074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Protocolo nº </w:t>
            </w:r>
            <w:r w:rsidR="004535CC">
              <w:rPr>
                <w:rFonts w:ascii="Times New Roman" w:eastAsia="Cambria" w:hAnsi="Times New Roman" w:cs="Times New Roman"/>
                <w:bCs/>
                <w:lang w:eastAsia="pt-BR"/>
              </w:rPr>
              <w:t>1138662/</w:t>
            </w:r>
            <w:r w:rsidR="004535CC" w:rsidRPr="004535CC">
              <w:rPr>
                <w:rFonts w:ascii="Times New Roman" w:eastAsia="Cambria" w:hAnsi="Times New Roman" w:cs="Times New Roman"/>
                <w:bCs/>
                <w:lang w:eastAsia="pt-BR"/>
              </w:rPr>
              <w:t>2020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7C84F655" w:rsidR="00522CE9" w:rsidRPr="00001257" w:rsidRDefault="004E1D6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4E1D6C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ional </w:t>
            </w:r>
            <w:r w:rsidR="0029074C"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>•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1A6E82D" w:rsidR="00522CE9" w:rsidRPr="00DB3600" w:rsidRDefault="004535CC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4535CC">
              <w:rPr>
                <w:rFonts w:ascii="Times New Roman" w:hAnsi="Times New Roman" w:cs="Times New Roman"/>
              </w:rPr>
              <w:t>Apresentação de projetos complementares para aprovação de projetos e liberação de alvarás nas prefeituras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BACB871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4535CC">
              <w:rPr>
                <w:rFonts w:ascii="Times New Roman" w:eastAsia="Cambria" w:hAnsi="Times New Roman" w:cs="Times New Roman"/>
                <w:b/>
                <w:lang w:eastAsia="pt-BR"/>
              </w:rPr>
              <w:t>9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48AA312D" w14:textId="1D7B6982" w:rsidR="00EC6673" w:rsidRDefault="00EC6673" w:rsidP="00EC6673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5FC5DF9A" w14:textId="559EBD14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Considerando a Resolução nº 21, de 5 de abril de 2012, que dispõe sobre as atividades e atribuições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profissionais do arquiteto e urbanista;</w:t>
      </w:r>
    </w:p>
    <w:p w14:paraId="79AF2F49" w14:textId="168FB14A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a Resolução nº 198, de 15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dezembro de 2020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, que dispõe sobre a fiscalização do exercício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profissional da Arquitetura e Urbanismo;</w:t>
      </w:r>
    </w:p>
    <w:p w14:paraId="793DBB62" w14:textId="15667C13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Considerando o questionamento apresentado pela Arquiteta e Urbanista, Michelle Seben, CAU nº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A41010-1, que trabalha no setor de aprovação de projetos da Secretaria de Planejamento da Prefeitura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Municipal de Medianeira, quanto ao entendimento do CAU referente a solicitação de projetos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complementares para edificações com mais de cem metros quadrados (100 m²)</w:t>
      </w:r>
      <w:r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504AA6D2" w14:textId="77777777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Considerando a inexistência de normativa específica no CAU sobre o assunto questionado;</w:t>
      </w:r>
    </w:p>
    <w:p w14:paraId="5AEEA8D2" w14:textId="77777777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Considerando que a prefeitura informa que utiliza como critério a normativa do Crea/PR;</w:t>
      </w:r>
    </w:p>
    <w:p w14:paraId="7CEF9F19" w14:textId="3B6F7D2F" w:rsidR="00A34D9A" w:rsidRPr="00A34D9A" w:rsidRDefault="00A34D9A" w:rsidP="00A34D9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Considerando que a ausência de normativa no CAU prejudica também a atuação da fiscalização, que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não possui autonomia para cobrar dos profissionais a elaboração de projetos sem normativa específica;</w:t>
      </w:r>
    </w:p>
    <w:p w14:paraId="125B909B" w14:textId="29CA71BA" w:rsidR="00F86CD9" w:rsidRDefault="00F86CD9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A34D9A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F0A3E" w14:textId="5F1C4761" w:rsidR="0029074C" w:rsidRPr="00A34D9A" w:rsidRDefault="00A34D9A" w:rsidP="00E8711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A34D9A">
        <w:rPr>
          <w:rFonts w:ascii="Times New Roman" w:eastAsiaTheme="minorHAnsi" w:hAnsi="Times New Roman" w:cs="Times New Roman"/>
          <w:sz w:val="22"/>
          <w:lang w:eastAsia="en-US"/>
        </w:rPr>
        <w:t>Expor</w:t>
      </w:r>
      <w:r w:rsidR="00EC6673" w:rsidRPr="00A34D9A">
        <w:rPr>
          <w:rFonts w:ascii="Times New Roman" w:eastAsiaTheme="minorHAnsi" w:hAnsi="Times New Roman" w:cs="Times New Roman"/>
          <w:sz w:val="22"/>
          <w:lang w:eastAsia="en-US"/>
        </w:rPr>
        <w:t xml:space="preserve"> o entendimento da atual CEP-CAU/PR 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 xml:space="preserve">de que </w:t>
      </w:r>
      <w:r w:rsidRPr="00A34D9A">
        <w:rPr>
          <w:rFonts w:ascii="Times New Roman" w:eastAsiaTheme="minorHAnsi" w:hAnsi="Times New Roman" w:cs="Times New Roman"/>
          <w:b/>
          <w:sz w:val="22"/>
          <w:lang w:eastAsia="en-US"/>
        </w:rPr>
        <w:t>não</w:t>
      </w:r>
      <w:r w:rsidR="00B92D35"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é de competência</w:t>
      </w:r>
      <w:r w:rsidRPr="00A34D9A"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</w:t>
      </w:r>
      <w:r w:rsidR="00B92D35">
        <w:rPr>
          <w:rFonts w:ascii="Times New Roman" w:eastAsiaTheme="minorHAnsi" w:hAnsi="Times New Roman" w:cs="Times New Roman"/>
          <w:b/>
          <w:sz w:val="22"/>
          <w:lang w:eastAsia="en-US"/>
        </w:rPr>
        <w:t>d</w:t>
      </w:r>
      <w:r w:rsidRPr="00A34D9A">
        <w:rPr>
          <w:rFonts w:ascii="Times New Roman" w:eastAsiaTheme="minorHAnsi" w:hAnsi="Times New Roman" w:cs="Times New Roman"/>
          <w:b/>
          <w:sz w:val="22"/>
          <w:lang w:eastAsia="en-US"/>
        </w:rPr>
        <w:t>o CAU estabelecer a obrigatoriedade de apresentação de projetos complementares para aprovação de projetos e liberação de alvarás nas prefeituras</w:t>
      </w:r>
      <w:r w:rsidRPr="00A34D9A">
        <w:rPr>
          <w:rFonts w:ascii="Times New Roman" w:eastAsiaTheme="minorHAnsi" w:hAnsi="Times New Roman" w:cs="Times New Roman"/>
          <w:sz w:val="22"/>
          <w:lang w:eastAsia="en-US"/>
        </w:rPr>
        <w:t>, cabendo ao Conselho apenas a verificação da responsabilidade técnica quanto às atividades profissionais efetivamente realizadas</w:t>
      </w:r>
      <w:r w:rsidR="004E1D6C" w:rsidRPr="00A34D9A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308FD3AA" w14:textId="42D8E336" w:rsidR="007977FC" w:rsidRPr="00F86CD9" w:rsidRDefault="007977FC" w:rsidP="0029074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Encaminhar esta Deliberação à Presidência do CAU/PR, para conhecimen</w:t>
      </w: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1B25624" w14:textId="77777777" w:rsidR="00CA751A" w:rsidRDefault="00CA751A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D764578" w14:textId="77777777" w:rsidR="004535CC" w:rsidRDefault="004535CC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F1933FE" w14:textId="619F950B" w:rsidR="002B4341" w:rsidRPr="00CA751A" w:rsidRDefault="001153BD" w:rsidP="00CA751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377186B1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9BC82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82500A8" w14:textId="77777777" w:rsidR="0029074C" w:rsidRPr="00001257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BF51A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970945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3EB1D2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DCB59A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D3C5E99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005ED1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E669A6D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13F0B1C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4B668C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0F6030E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8E015EA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B5861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9E57F7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457B5AB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3E15F3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80F028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2E088F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AF39E70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F11EA5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D5788D6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2539C8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CA88C3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917AAB1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BFC0F42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FE23157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38BB2B2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1531336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D53D13A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38E8698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DCE5DF8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0F7CA89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D21C2A3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334AB07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691EDC8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75BDB03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9EDEC44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78DAF03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17FFCC6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6112D57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C0554B8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900930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7BD311B" w14:textId="77777777" w:rsidR="004535CC" w:rsidRDefault="004535C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B14A91A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2A823E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7676D7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6B9DDBE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7C680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6AF1873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A9D178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053655BA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4535CC">
              <w:rPr>
                <w:b/>
                <w:sz w:val="20"/>
                <w:szCs w:val="20"/>
              </w:rPr>
              <w:t>A</w:t>
            </w:r>
            <w:r w:rsidR="004535CC" w:rsidRPr="004535CC">
              <w:rPr>
                <w:b/>
                <w:sz w:val="20"/>
                <w:szCs w:val="20"/>
              </w:rPr>
              <w:t>presentação de projetos complementares para aprovação de projetos e liberação de alvarás nas prefeituras</w:t>
            </w:r>
            <w:r w:rsidR="00A93570" w:rsidRPr="00A93570">
              <w:rPr>
                <w:b/>
                <w:sz w:val="20"/>
                <w:szCs w:val="20"/>
              </w:rPr>
              <w:t xml:space="preserve"> </w:t>
            </w:r>
            <w:r w:rsidR="008D47AA">
              <w:rPr>
                <w:b/>
                <w:sz w:val="20"/>
                <w:szCs w:val="20"/>
              </w:rPr>
              <w:t>/ P</w:t>
            </w:r>
            <w:r w:rsidR="0029074C" w:rsidRPr="0029074C">
              <w:rPr>
                <w:b/>
                <w:sz w:val="20"/>
                <w:szCs w:val="20"/>
              </w:rPr>
              <w:t xml:space="preserve">rotocolo nº </w:t>
            </w:r>
            <w:r w:rsidR="004535CC">
              <w:rPr>
                <w:b/>
                <w:sz w:val="20"/>
                <w:szCs w:val="20"/>
              </w:rPr>
              <w:t>1138662/</w:t>
            </w:r>
            <w:r w:rsidR="004535CC" w:rsidRPr="004535CC">
              <w:rPr>
                <w:b/>
                <w:sz w:val="20"/>
                <w:szCs w:val="20"/>
              </w:rPr>
              <w:t>2020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B612" w14:textId="77777777" w:rsidR="0018256C" w:rsidRDefault="0018256C" w:rsidP="00F21A0B">
      <w:pPr>
        <w:spacing w:after="0" w:line="240" w:lineRule="auto"/>
      </w:pPr>
      <w:r>
        <w:separator/>
      </w:r>
    </w:p>
  </w:endnote>
  <w:endnote w:type="continuationSeparator" w:id="0">
    <w:p w14:paraId="6AFD486B" w14:textId="77777777" w:rsidR="0018256C" w:rsidRDefault="0018256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92D3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92D3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92D3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92D3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7768" w14:textId="77777777" w:rsidR="0018256C" w:rsidRDefault="0018256C" w:rsidP="00F21A0B">
      <w:pPr>
        <w:spacing w:after="0" w:line="240" w:lineRule="auto"/>
      </w:pPr>
      <w:r>
        <w:separator/>
      </w:r>
    </w:p>
  </w:footnote>
  <w:footnote w:type="continuationSeparator" w:id="0">
    <w:p w14:paraId="686F091D" w14:textId="77777777" w:rsidR="0018256C" w:rsidRDefault="0018256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0165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256C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1F65D1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074C"/>
    <w:rsid w:val="002915B3"/>
    <w:rsid w:val="00291F48"/>
    <w:rsid w:val="0029261B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535CC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1D6C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27F32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47AA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D9A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76C57"/>
    <w:rsid w:val="00A82A90"/>
    <w:rsid w:val="00A9357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2D35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A751A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56199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6673"/>
    <w:rsid w:val="00EC7B29"/>
    <w:rsid w:val="00ED0BE7"/>
    <w:rsid w:val="00ED45E9"/>
    <w:rsid w:val="00ED4FE0"/>
    <w:rsid w:val="00EE42C6"/>
    <w:rsid w:val="00EE45D3"/>
    <w:rsid w:val="00EF0C28"/>
    <w:rsid w:val="00EF5B93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c6502a-6854-40ee-9b3a-a067dd9f661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6655F0-593B-4B87-879B-BE8D16A8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22</cp:revision>
  <cp:lastPrinted>2021-06-09T22:27:00Z</cp:lastPrinted>
  <dcterms:created xsi:type="dcterms:W3CDTF">2024-06-07T18:33:00Z</dcterms:created>
  <dcterms:modified xsi:type="dcterms:W3CDTF">2024-06-28T16:58:00Z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