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A36A4C0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>Relatório de Fiscalização nº 1000185851-1A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355936A4" w:rsidR="00522CE9" w:rsidRPr="00DB3600" w:rsidRDefault="00B35700" w:rsidP="00C556C1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B35700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C556C1">
              <w:t>J)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Pr="00B35700">
              <w:t>PICCINI ARQUITETURA E ENGENHARIA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AE6CBED" w:rsidR="003438A7" w:rsidRPr="00001257" w:rsidRDefault="003438A7" w:rsidP="00FB6266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A04819">
              <w:rPr>
                <w:rFonts w:eastAsia="Cambria"/>
                <w:b/>
                <w:lang w:eastAsia="pt-BR"/>
              </w:rPr>
              <w:t>07</w:t>
            </w:r>
            <w:r w:rsidR="00FB6266">
              <w:rPr>
                <w:rFonts w:eastAsia="Cambria"/>
                <w:b/>
                <w:lang w:eastAsia="pt-BR"/>
              </w:rPr>
              <w:t>6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65F115DC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3B7B9F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3B7B9F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3B7B9F" w:rsidRPr="003B7B9F">
        <w:rPr>
          <w:rFonts w:ascii="Times New Roman" w:eastAsiaTheme="minorHAnsi" w:hAnsi="Times New Roman" w:cs="Times New Roman"/>
          <w:sz w:val="22"/>
          <w:lang w:eastAsia="en-US"/>
        </w:rPr>
        <w:t>Cristian Sica Bartholasse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447B6F2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412A1CE0" w:rsidR="00835AF1" w:rsidRPr="00835AF1" w:rsidRDefault="00C556C1" w:rsidP="00C556C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3B7B9F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3B7B9F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bookmarkStart w:id="1" w:name="_GoBack"/>
      <w:bookmarkEnd w:id="1"/>
      <w:r w:rsidRPr="00C556C1">
        <w:rPr>
          <w:rFonts w:ascii="Times New Roman" w:eastAsiaTheme="minorHAnsi" w:hAnsi="Times New Roman" w:cs="Times New Roman"/>
          <w:sz w:val="22"/>
          <w:lang w:eastAsia="en-US"/>
        </w:rPr>
        <w:t>, no âmbito da CEP-CAU/PR, no sentido de manter o Auto de Infração e Multa no valor de 7 (sete) anuidades, conforme estabelecido pela Resolução nº 198/2020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0FC314D1" w:rsidR="00526D58" w:rsidRPr="00526D58" w:rsidRDefault="00C556C1" w:rsidP="00F90065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 por se tratar de infração de Exercício Ilegal da Profissão</w:t>
            </w:r>
            <w:r w:rsidR="00B35700">
              <w:rPr>
                <w:rFonts w:eastAsiaTheme="minorHAnsi"/>
                <w:lang w:eastAsia="en-US"/>
              </w:rP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7B97BECE" w14:textId="77777777" w:rsidR="00C556C1" w:rsidRDefault="00C556C1" w:rsidP="00F90065">
      <w:pPr>
        <w:spacing w:before="240" w:after="240" w:line="276" w:lineRule="auto"/>
        <w:jc w:val="center"/>
      </w:pP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2414395C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B35700" w:rsidRPr="00B35700">
              <w:rPr>
                <w:b/>
                <w:sz w:val="20"/>
                <w:szCs w:val="20"/>
              </w:rPr>
              <w:t>1000185851-1A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49EB2" w14:textId="77777777" w:rsidR="00E1650F" w:rsidRDefault="00E1650F" w:rsidP="00F21A0B">
      <w:pPr>
        <w:spacing w:after="0" w:line="240" w:lineRule="auto"/>
      </w:pPr>
      <w:r>
        <w:separator/>
      </w:r>
    </w:p>
  </w:endnote>
  <w:endnote w:type="continuationSeparator" w:id="0">
    <w:p w14:paraId="69E8DD5C" w14:textId="77777777" w:rsidR="00E1650F" w:rsidRDefault="00E1650F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3B7B9F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3B7B9F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3B7B9F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3B7B9F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DF3FD" w14:textId="77777777" w:rsidR="00E1650F" w:rsidRDefault="00E1650F" w:rsidP="00F21A0B">
      <w:pPr>
        <w:spacing w:after="0" w:line="240" w:lineRule="auto"/>
      </w:pPr>
      <w:r>
        <w:separator/>
      </w:r>
    </w:p>
  </w:footnote>
  <w:footnote w:type="continuationSeparator" w:id="0">
    <w:p w14:paraId="5E1EC551" w14:textId="77777777" w:rsidR="00E1650F" w:rsidRDefault="00E1650F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B7B9F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4A62A-EB19-4E1B-9ED5-AEE9DF1B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23</cp:revision>
  <cp:lastPrinted>2024-07-03T13:28:00Z</cp:lastPrinted>
  <dcterms:created xsi:type="dcterms:W3CDTF">2024-06-07T18:33:00Z</dcterms:created>
  <dcterms:modified xsi:type="dcterms:W3CDTF">2024-07-03T17:38:00Z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