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9" w:type="dxa"/>
        <w:jc w:val="left"/>
        <w:tblInd w:w="-171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2690"/>
        <w:gridCol w:w="7658"/>
      </w:tblGrid>
      <w:tr>
        <w:trPr>
          <w:trHeight w:val="190" w:hRule="atLeast"/>
          <w:cantSplit w:val="true"/>
        </w:trPr>
        <w:tc>
          <w:tcPr>
            <w:tcW w:w="2690" w:type="dxa"/>
            <w:tcBorders>
              <w:top w:val="single" w:sz="6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PROCESSO</w:t>
            </w:r>
          </w:p>
        </w:tc>
        <w:tc>
          <w:tcPr>
            <w:tcW w:w="765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 xml:space="preserve">PROPOSTA DE DELIBERAÇÃO </w:t>
            </w:r>
          </w:p>
        </w:tc>
      </w:tr>
      <w:tr>
        <w:trPr>
          <w:trHeight w:val="113" w:hRule="atLeast"/>
          <w:cantSplit w:val="true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INTERESSADO</w:t>
            </w:r>
          </w:p>
        </w:tc>
        <w:tc>
          <w:tcPr>
            <w:tcW w:w="76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CPFI – CAU/PR</w:t>
            </w:r>
          </w:p>
        </w:tc>
      </w:tr>
      <w:tr>
        <w:trPr>
          <w:trHeight w:val="172" w:hRule="atLeast"/>
          <w:cantSplit w:val="true"/>
        </w:trPr>
        <w:tc>
          <w:tcPr>
            <w:tcW w:w="2690" w:type="dxa"/>
            <w:tcBorders>
              <w:top w:val="single" w:sz="4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ASSUNTO</w:t>
            </w:r>
          </w:p>
        </w:tc>
        <w:tc>
          <w:tcPr>
            <w:tcW w:w="765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REUNIÕES ORDINÁRIAS E EXTRAORDINÁRIAS CPFi-CAU/PR - 2024 </w:t>
            </w:r>
            <w:bookmarkStart w:id="0" w:name="_Hlk74067147"/>
            <w:bookmarkEnd w:id="0"/>
          </w:p>
        </w:tc>
      </w:tr>
    </w:tbl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49" w:type="dxa"/>
        <w:jc w:val="left"/>
        <w:tblInd w:w="-171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0349"/>
      </w:tblGrid>
      <w:tr>
        <w:trPr>
          <w:trHeight w:val="283" w:hRule="atLeast"/>
          <w:cantSplit w:val="true"/>
        </w:trPr>
        <w:tc>
          <w:tcPr>
            <w:tcW w:w="10349" w:type="dxa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  <w:t xml:space="preserve">DELIBERAÇÃO Nº </w:t>
            </w:r>
            <w:r>
              <w:rPr>
                <w:rFonts w:eastAsia="Cambria" w:cs="Times New Roman" w:ascii="Times New Roman" w:hAnsi="Times New Roman"/>
                <w:b/>
                <w:color w:val="000000"/>
                <w:lang w:eastAsia="pt-BR"/>
              </w:rPr>
              <w:t>13</w:t>
            </w:r>
            <w:r>
              <w:rPr>
                <w:rFonts w:eastAsia="Cambria" w:cs="Times New Roman" w:ascii="Times New Roman" w:hAnsi="Times New Roman"/>
                <w:b/>
                <w:lang w:eastAsia="pt-BR"/>
              </w:rPr>
              <w:t xml:space="preserve">/2024 CPFi-CAU/PR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Comissão de Planejamento e Finanças do CAU/PR (CPFi-CAU/PR), reunida ordinariamente na modalidade híbrida, no dia 24 de abril de 2024 (quarta-feira), sendo presencial na Sede do CAU/PR, localizado na Avenida Nossa Senhora da Luz, nº 2530 em Curitiba/PR, e virtual através do seguinte link </w:t>
      </w:r>
      <w:r>
        <w:rPr>
          <w:rFonts w:cs="Times New Roman" w:ascii="Times New Roman" w:hAnsi="Times New Roman"/>
          <w:color w:val="0070C0"/>
          <w:sz w:val="20"/>
          <w:szCs w:val="20"/>
        </w:rPr>
        <w:t>https://teams.microsoft.com/l/meetup-join/19%3a324df2140175495ca1bfd10b22ce89e4%40thread.tacv2/1713962335162?context=%7b%22Tid%22%3a%228e84fea3-95f0-4999-bd94-e0703c160252%22%2c%22Oid%22%3a%222be2d15c-27f9-448d-a6ff-f274c766a404%22%7d,</w:t>
      </w:r>
      <w:r>
        <w:rPr>
          <w:rFonts w:cs="Times New Roman" w:ascii="Times New Roman" w:hAnsi="Times New Roman"/>
        </w:rPr>
        <w:t xml:space="preserve"> para realização da Parte I da 4ª (quarta) Reunião Ordinária (RO 04/2024), 1  no uso das competências que lhe confere os arts. 102 e 103 do Regimento Interno do CAU/PR, após análise do assunto em epígrafe,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 Comissão de Planejamento e Finanças do CAU/PR (CPFi-CAU/PR), reunida ordinariamente de modo presencial no dia 25 de abril de 2024 (quinta-feira) na ISULPAR - Instituto Superior do Litoral do Paraná sito na Rua João Eugênio, 611 na cidade de Paranaguá/PR e virtual pelo link </w:t>
      </w:r>
      <w:hyperlink r:id="rId2">
        <w:r>
          <w:rPr>
            <w:rStyle w:val="LinkdaInternet"/>
            <w:rFonts w:eastAsia="Times New Roman" w:cs="Times New Roman" w:ascii="Times New Roman" w:hAnsi="Times New Roman"/>
            <w:i/>
            <w:iCs/>
            <w:color w:val="0070C0"/>
            <w:sz w:val="20"/>
            <w:szCs w:val="20"/>
          </w:rPr>
          <w:t>https://teams.microsoft.com/l/meetup-join/19%3a324df2140175495ca1bfd10b22ce89e4%40thread.tacv2/1714045939263?context=%7b%22Tid%22%3a%228e84fea3-95f0-4999-bd94-e0703c160252%22%2c%22Oid%22%3a%222be2d15c-27f9-448d-a6ff-f274c766a404%22%7d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 para realização da Parte II da 4ª (quarta) Reunião Ordinária (RO 04/2024), no uso das competências que lhe confere os arts. 102 e 103 do Regimento Interno do CAU/PR, após análise do assunto em epígrafe,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240"/>
        <w:ind w:left="-284" w:hanging="0"/>
        <w:jc w:val="both"/>
        <w:rPr>
          <w:color w:val="000000"/>
        </w:rPr>
      </w:pPr>
      <w:r>
        <w:rPr>
          <w:rFonts w:eastAsia="MS Mincho" w:cs="Times New Roman" w:ascii="Times New Roman" w:hAnsi="Times New Roman"/>
          <w:color w:val="000000"/>
          <w:lang w:eastAsia="ar-SA"/>
        </w:rPr>
        <w:t>Considerando o previsto no artigo 109, inciso II do Regimento Interno do CAU/PR, o qual determina a competência do coordenador de comissão ordinária ou especial na elaboração de Pautas de Reuniões Ordinárias e Extraordinárias”;</w:t>
      </w:r>
    </w:p>
    <w:p>
      <w:pPr>
        <w:pStyle w:val="Normal"/>
        <w:spacing w:lineRule="auto" w:line="240" w:before="0" w:after="240"/>
        <w:ind w:left="-284" w:hanging="0"/>
        <w:jc w:val="both"/>
        <w:rPr>
          <w:color w:val="000000"/>
        </w:rPr>
      </w:pPr>
      <w:r>
        <w:rPr>
          <w:rFonts w:eastAsia="MS Mincho" w:cs="Times New Roman" w:ascii="Times New Roman" w:hAnsi="Times New Roman"/>
          <w:color w:val="000000"/>
          <w:lang w:eastAsia="ar-SA"/>
        </w:rPr>
        <w:t>Considerando o previsto no artigo 109, inciso II do Regimento Interno do CAU/PR, o qual determina a competência do coordenador de comissão ordinária apresentar ao Conselho Diretor, ou na falta desse, ao Plenário, os Planos de Ação e Orçamento, e os Planos de Trabalho da Comissão, incluindo Objetivos, Ações, Metas, Cronograma de Execução e Calendário de Reuniões e suas alterações”;</w:t>
      </w:r>
    </w:p>
    <w:p>
      <w:pPr>
        <w:pStyle w:val="Normal"/>
        <w:spacing w:lineRule="auto" w:line="240" w:before="0" w:after="240"/>
        <w:ind w:left="-284" w:hanging="0"/>
        <w:jc w:val="both"/>
        <w:rPr>
          <w:color w:val="000000"/>
        </w:rPr>
      </w:pPr>
      <w:r>
        <w:rPr>
          <w:rFonts w:eastAsia="MS Mincho" w:cs="Times New Roman" w:ascii="Times New Roman" w:hAnsi="Times New Roman"/>
          <w:color w:val="000000"/>
          <w:lang w:eastAsia="ar-SA"/>
        </w:rPr>
        <w:t xml:space="preserve">Considerando os </w:t>
      </w:r>
      <w:r>
        <w:rPr>
          <w:rFonts w:eastAsia="Calibri" w:cs="Times New Roman" w:ascii="Times New Roman" w:hAnsi="Times New Roman"/>
          <w:color w:val="000000"/>
        </w:rPr>
        <w:t>temas</w:t>
      </w:r>
      <w:r>
        <w:rPr>
          <w:rFonts w:eastAsia="MS Mincho" w:cs="Times New Roman" w:ascii="Times New Roman" w:hAnsi="Times New Roman"/>
          <w:color w:val="000000"/>
          <w:lang w:eastAsia="ar-SA"/>
        </w:rPr>
        <w:t xml:space="preserve"> não apreciados na Reunião Ordinária Estendida nº 04/2024 por falta de tempo hábil: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DELIBEROU: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Ampliar a realização das Reuniões Ordinárias da CPFi-CAU/PR de 01 (um) para 02 (dois) dias úteis para atendimento as pautas e demandas gerais da comissão até a normalização dos assuntos não vencidos no período das reuniões convocadas;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Manter o agendamento prévio de 01 (uma) reunião extraordinária mensal se necessário;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Encaminhar esta Deliberação à Presidência do CAU/PR para conhecimento e providências sobre a matéria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Com 03 (três) votos dos Conselheiros Ideval dos Santos Filho, Jeancarlo Versetti e Walter Gustavo Linzmeyer 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ListParagraph"/>
        <w:spacing w:lineRule="auto" w:line="240" w:before="0" w:after="120"/>
        <w:ind w:left="-284" w:right="-426" w:hanging="0"/>
        <w:contextualSpacing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Paranaguá/PR, 25 de abril de 2024 </w:t>
      </w:r>
    </w:p>
    <w:p>
      <w:pPr>
        <w:pStyle w:val="Normal"/>
        <w:spacing w:lineRule="auto" w:line="240" w:before="0" w:after="120"/>
        <w:ind w:right="-426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Arq. Urb. Ideval dos Santos Filho (CAU A31799-3)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Coordenador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Arq. Urb. Jeancarlo Versetti (CAU A30795-5)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Coordenador-Adjunto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Arq. Urb. Walter Gustavo Linzmeyer (CAU A33852-4)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Membro Titular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240" w:before="80" w:after="0"/>
        <w:ind w:right="3" w:hanging="0"/>
        <w:jc w:val="center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4ª REUNIÃO ORDINÁRIA ESTENDIDA</w:t>
      </w:r>
      <w:r>
        <w:rPr>
          <w:rFonts w:eastAsia="Times New Roman" w:cs="Times New Roman" w:ascii="Times New Roman" w:hAnsi="Times New Roman"/>
          <w:b/>
          <w:bCs/>
          <w:spacing w:val="-1"/>
        </w:rPr>
        <w:t xml:space="preserve"> – </w:t>
      </w:r>
      <w:r>
        <w:rPr>
          <w:rFonts w:eastAsia="Times New Roman" w:cs="Times New Roman" w:ascii="Times New Roman" w:hAnsi="Times New Roman"/>
          <w:b/>
          <w:bCs/>
        </w:rPr>
        <w:t>2024 DA CPFi-CAU/PR</w:t>
      </w:r>
    </w:p>
    <w:p>
      <w:pPr>
        <w:pStyle w:val="Normal"/>
        <w:widowControl w:val="false"/>
        <w:suppressAutoHyphens w:val="false"/>
        <w:spacing w:lineRule="auto" w:line="240" w:before="1" w:after="0"/>
        <w:ind w:right="6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Folha de Votação</w:t>
      </w:r>
    </w:p>
    <w:p>
      <w:pPr>
        <w:pStyle w:val="Normal"/>
        <w:widowControl w:val="false"/>
        <w:suppressAutoHyphens w:val="false"/>
        <w:spacing w:lineRule="auto" w:line="240" w:before="1" w:after="0"/>
        <w:ind w:right="6" w:hanging="0"/>
        <w:jc w:val="center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</w:r>
    </w:p>
    <w:tbl>
      <w:tblPr>
        <w:tblW w:w="9213" w:type="dxa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556"/>
        <w:gridCol w:w="3651"/>
        <w:gridCol w:w="1054"/>
        <w:gridCol w:w="912"/>
        <w:gridCol w:w="903"/>
        <w:gridCol w:w="1136"/>
      </w:tblGrid>
      <w:tr>
        <w:trPr>
          <w:trHeight w:val="194" w:hRule="atLeast"/>
        </w:trPr>
        <w:tc>
          <w:tcPr>
            <w:tcW w:w="155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Função</w:t>
            </w:r>
          </w:p>
        </w:tc>
        <w:tc>
          <w:tcPr>
            <w:tcW w:w="36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71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Conselheiros</w:t>
            </w:r>
          </w:p>
        </w:tc>
        <w:tc>
          <w:tcPr>
            <w:tcW w:w="4005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39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Votação</w:t>
            </w:r>
          </w:p>
        </w:tc>
      </w:tr>
      <w:tr>
        <w:trPr>
          <w:trHeight w:val="194" w:hRule="atLeast"/>
        </w:trPr>
        <w:tc>
          <w:tcPr>
            <w:tcW w:w="1556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Não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Abst.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Ausên.</w:t>
            </w:r>
          </w:p>
        </w:tc>
      </w:tr>
      <w:tr>
        <w:trPr>
          <w:trHeight w:val="194" w:hRule="atLeast"/>
        </w:trPr>
        <w:tc>
          <w:tcPr>
            <w:tcW w:w="155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Coordenador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Conselheiro Ideval dos Santos Filho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0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194" w:hRule="atLeast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Coord. Adjunto</w:t>
            </w:r>
          </w:p>
        </w:tc>
        <w:tc>
          <w:tcPr>
            <w:tcW w:w="3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Conselheiro Jeancarlo Versetti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194" w:hRule="atLeast"/>
        </w:trPr>
        <w:tc>
          <w:tcPr>
            <w:tcW w:w="155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Membro Titular</w:t>
            </w:r>
          </w:p>
        </w:tc>
        <w:tc>
          <w:tcPr>
            <w:tcW w:w="365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Conselheiro Walter Gustavo Linzmeyer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0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844" w:hRule="atLeast"/>
        </w:trPr>
        <w:tc>
          <w:tcPr>
            <w:tcW w:w="92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Histórico da votação: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5"/>
                <w:sz w:val="20"/>
                <w:szCs w:val="20"/>
                <w:lang w:val="en-US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 xml:space="preserve">ª REUNIÃO ORDINÁRIA ESTENDIDA 2024 CPFI-CAU/PR   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Data: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0"/>
                <w:szCs w:val="20"/>
                <w:lang w:val="en-US"/>
              </w:rPr>
              <w:t xml:space="preserve">24 e 25/04/2024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Matéria em votação: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EXTENSÃO DE REUNIÕES ORDINÁRIAS CPFi-CAU/PR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Resultado da votação: Sim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(03)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Não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(0)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Abstenções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(0)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Ausências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(0),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Total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(03)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Ocorrências: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Nenhuma  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Assistente da Comissão:</w:t>
            </w:r>
            <w:r>
              <w:rPr>
                <w:rFonts w:eastAsia="Times New Roman" w:cs="Times New Roman" w:ascii="Times New Roman" w:hAnsi="Times New Roman"/>
                <w:spacing w:val="-2"/>
                <w:sz w:val="20"/>
                <w:szCs w:val="20"/>
                <w:lang w:val="en-US"/>
              </w:rPr>
              <w:t xml:space="preserve"> Elaine C. N. Penteado                    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0"/>
                <w:szCs w:val="20"/>
                <w:lang w:val="en-US"/>
              </w:rPr>
              <w:t>Condutor dos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 xml:space="preserve"> Trabalhos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0"/>
                <w:szCs w:val="20"/>
                <w:lang w:val="en-US"/>
              </w:rPr>
              <w:t>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Ideval dos Santos Filho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1" w:after="0"/>
        <w:ind w:right="6" w:hanging="0"/>
        <w:jc w:val="center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76" w:before="0" w:after="16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993" w:right="707" w:gutter="0" w:header="567" w:top="1985" w:footer="12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DaxCondensed">
    <w:charset w:val="01"/>
    <w:family w:val="swiss"/>
    <w:pitch w:val="default"/>
  </w:font>
  <w:font w:name="DaxCondensed-Regular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  <w:ind w:left="-567" w:hanging="11"/>
      <w:jc w:val="center"/>
      <w:rPr>
        <w:rFonts w:eastAsia="Arial" w:cs="Calibri" w:cstheme="minorHAnsi"/>
        <w:b/>
        <w:b/>
        <w:color w:val="006666"/>
        <w:sz w:val="12"/>
        <w:szCs w:val="12"/>
        <w:lang w:eastAsia="pt-BR"/>
      </w:rPr>
    </w:pPr>
    <w:r>
      <w:rPr>
        <w:rFonts w:eastAsia="Arial" w:cs="Calibri" w:cstheme="minorHAnsi"/>
        <w:b/>
        <w:color w:val="006666"/>
        <w:sz w:val="12"/>
        <w:szCs w:val="12"/>
        <w:lang w:eastAsia="pt-BR"/>
      </w:rPr>
      <w:t>RO 04/2024 CPFi-CAU/PR – 25 e 26.04.2024  | CONSELHO DE ARQUITETURA E URBANISMO DO PARANÁ.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192" w:before="0" w:after="0"/>
      <w:ind w:left="-567" w:hanging="0"/>
      <w:jc w:val="center"/>
      <w:rPr>
        <w:rFonts w:cs="Calibri" w:cstheme="minorHAnsi"/>
        <w:color w:val="A6A6A6" w:themeColor="background1" w:themeShade="a6"/>
        <w:spacing w:val="-6"/>
        <w:sz w:val="12"/>
        <w:szCs w:val="12"/>
      </w:rPr>
    </w:pPr>
    <w:r>
      <w:rPr>
        <w:rFonts w:cs="Calibri" w:cstheme="minorHAnsi"/>
        <w:b/>
        <w:color w:val="A6A6A6" w:themeColor="background1" w:themeShade="a6"/>
        <w:sz w:val="12"/>
        <w:szCs w:val="12"/>
      </w:rPr>
      <w:t xml:space="preserve">Sede Av. Nossa Senhora da Luz, 2.530| 80045-360 | Curitiba, PR | Fone: +55 (41) 3218-0200 - </w:t>
    </w:r>
    <w:r>
      <w:rPr>
        <w:rFonts w:cs="Calibri" w:cstheme="minorHAnsi"/>
        <w:color w:val="A6A6A6" w:themeColor="background1" w:themeShade="a6"/>
        <w:spacing w:val="-6"/>
        <w:sz w:val="12"/>
        <w:szCs w:val="12"/>
      </w:rPr>
      <w:t>Cascavel: Rua Manoel Ribas, 2.720, CEP 85810-170 - Fone: 45 3229-6546 | Londrina: Rua Paranaguá, 300, Sala 5, CEP 86020-030 -  Fone: 43 3039-0035 - Maringá: Av. Nóbrega, 968, Sala 3, CEP 87014-180 - Fone: 44 3262-5439 | Pato Branco: Rua Itabira, 1.804, CEP 85504-430 - Fone: 46 3025-2622</w:t>
    </w:r>
  </w:p>
  <w:p>
    <w:pPr>
      <w:pStyle w:val="Normal"/>
      <w:tabs>
        <w:tab w:val="clear" w:pos="708"/>
        <w:tab w:val="left" w:pos="1080" w:leader="none"/>
      </w:tabs>
      <w:spacing w:lineRule="auto" w:line="240" w:before="0" w:after="0"/>
      <w:rPr>
        <w:rFonts w:eastAsia="MS Mincho" w:cs="Calibri" w:cstheme="minorHAnsi"/>
        <w:sz w:val="12"/>
        <w:szCs w:val="12"/>
        <w:lang w:eastAsia="ar-SA"/>
      </w:rPr>
    </w:pPr>
    <w:r>
      <w:rPr>
        <w:rFonts w:eastAsia="MS Mincho" w:cs="Calibri" w:cstheme="minorHAnsi"/>
        <w:sz w:val="12"/>
        <w:szCs w:val="12"/>
        <w:lang w:eastAsia="ar-SA"/>
      </w:rPr>
    </w:r>
  </w:p>
  <w:p>
    <w:pPr>
      <w:pStyle w:val="Normal"/>
      <w:spacing w:before="0" w:after="0"/>
      <w:ind w:left="11" w:right="6" w:hanging="0"/>
      <w:jc w:val="center"/>
      <w:rPr>
        <w:rFonts w:ascii="DaxCondensed" w:hAnsi="DaxCondensed"/>
        <w:b/>
        <w:b/>
        <w:sz w:val="14"/>
        <w:szCs w:val="14"/>
      </w:rPr>
    </w:pPr>
    <w:r>
      <w:rPr>
        <w:rFonts w:ascii="DaxCondensed" w:hAnsi="DaxCondensed"/>
        <w:b/>
        <w:sz w:val="14"/>
        <w:szCs w:val="14"/>
      </w:rPr>
      <mc:AlternateContent>
        <mc:Choice Requires="wps">
          <w:drawing>
            <wp:anchor behindDoc="1" distT="0" distB="0" distL="0" distR="0" simplePos="0" locked="0" layoutInCell="0" allowOverlap="1" relativeHeight="6" wp14:anchorId="67212D41">
              <wp:simplePos x="0" y="0"/>
              <wp:positionH relativeFrom="margin">
                <wp:posOffset>5674360</wp:posOffset>
              </wp:positionH>
              <wp:positionV relativeFrom="margin">
                <wp:posOffset>9170670</wp:posOffset>
              </wp:positionV>
              <wp:extent cx="460375" cy="139065"/>
              <wp:effectExtent l="0" t="0" r="4445" b="2540"/>
              <wp:wrapNone/>
              <wp:docPr id="2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720" cy="13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6"/>
                            <w:ind w:left="60" w:hanging="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t>1</w:t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instrText> NUMPAGES </w:instrText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t>2</w:t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fldChar w:fldCharType="end"/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3" w:hanging="0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lIns="0" rIns="0"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446.8pt;margin-top:722.1pt;width:36.15pt;height:10.85pt;mso-wrap-style:square;v-text-anchor:middle;mso-position-horizontal-relative:margin;mso-position-vertical-relative:margin" wp14:anchorId="67212D4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6"/>
                      <w:ind w:left="60" w:hanging="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instrText> PAGE </w:instrText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fldChar w:fldCharType="separate"/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t>1</w:t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instrText> NUMPAGES </w:instrText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fldChar w:fldCharType="separate"/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t>2</w:t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fldChar w:fldCharType="end"/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3" w:hanging="0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  <w:r>
                      <w:rPr>
                        <w:rFonts w:ascii="DaxCondensed-Regular" w:hAnsi="DaxCondensed-Regular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817245</wp:posOffset>
          </wp:positionH>
          <wp:positionV relativeFrom="paragraph">
            <wp:posOffset>83185</wp:posOffset>
          </wp:positionV>
          <wp:extent cx="5948045" cy="630555"/>
          <wp:effectExtent l="0" t="0" r="0" b="0"/>
          <wp:wrapNone/>
          <wp:docPr id="1" name="Imagem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804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 w:val="false"/>
        <w:bCs w:val="false"/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next w:val="Normal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2" w:before="0" w:after="160"/>
      <w:ind w:left="11" w:hanging="10"/>
      <w:jc w:val="left"/>
      <w:outlineLvl w:val="0"/>
    </w:pPr>
    <w:rPr>
      <w:rFonts w:ascii="Calibri" w:hAnsi="Calibri" w:eastAsia="Calibri" w:cs="Calibri"/>
      <w:b/>
      <w:color w:val="000000"/>
      <w:kern w:val="0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5152"/>
    <w:rPr>
      <w:b/>
      <w:bCs/>
    </w:rPr>
  </w:style>
  <w:style w:type="character" w:styleId="LinkdaInternet" w:customStyle="1">
    <w:name w:val="Link da Internet"/>
    <w:basedOn w:val="DefaultParagraphFont"/>
    <w:uiPriority w:val="99"/>
    <w:unhideWhenUsed/>
    <w:rsid w:val="00fb21af"/>
    <w:rPr>
      <w:color w:val="0563C1" w:themeColor="hyperlink"/>
      <w:u w:val="single"/>
    </w:rPr>
  </w:style>
  <w:style w:type="character" w:styleId="Nfase">
    <w:name w:val="Ênfase"/>
    <w:basedOn w:val="DefaultParagraphFont"/>
    <w:uiPriority w:val="20"/>
    <w:qFormat/>
    <w:rsid w:val="00b528bb"/>
    <w:rPr>
      <w:i/>
      <w:iCs/>
    </w:rPr>
  </w:style>
  <w:style w:type="character" w:styleId="Contentline232" w:customStyle="1">
    <w:name w:val="contentline-232"/>
    <w:basedOn w:val="DefaultParagraphFont"/>
    <w:qFormat/>
    <w:rsid w:val="0082319e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21a0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21a0b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b490e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53281"/>
    <w:rPr>
      <w:color w:val="605E5C"/>
      <w:shd w:fill="E1DFDD" w:val="clea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6b6ac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1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0fbf"/>
    <w:pPr>
      <w:spacing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2b4341"/>
    <w:pPr>
      <w:widowControl w:val="false"/>
      <w:spacing w:lineRule="auto" w:line="240" w:before="0" w:after="0"/>
      <w:ind w:left="108" w:hanging="0"/>
    </w:pPr>
    <w:rPr>
      <w:rFonts w:ascii="Times New Roman" w:hAnsi="Times New Roman" w:eastAsia="Times New Roman" w:cs="Times New Roman"/>
      <w:lang w:val="pt-PT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6b6ac4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ms.microsoft.com/l/meetup-join/19%3A324df2140175495ca1bfd10b22ce89e4@thread.tacv2/1714045939263?context={&quot;Tid&quot;%3A&quot;8e84fea3-95f0-4999-bd94-e0703c160252&quot;%2C&quot;Oid&quot;%3A&quot;2be2d15c-27f9-448d-a6ff-f274c766a404&quot;}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6C2CE-58FE-4F9F-BF23-7F1B94734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LibreOffice/7.2.2.2$Windows_X86_64 LibreOffice_project/02b2acce88a210515b4a5bb2e46cbfb63fe97d56</Application>
  <AppVersion>15.0000</AppVersion>
  <Pages>2</Pages>
  <Words>576</Words>
  <Characters>3618</Characters>
  <CharactersWithSpaces>4193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2024-04-26T19:29:00Z</dcterms:created>
  <dc:creator>user</dc:creator>
  <dc:description/>
  <dc:language>pt-BR</dc:language>
  <cp:lastModifiedBy/>
  <cp:lastPrinted>2024-03-22T18:13:00Z</cp:lastPrinted>
  <dcterms:modified xsi:type="dcterms:W3CDTF">2024-06-17T10:51:52Z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