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09" w:rsidRDefault="00A81DA5">
      <w:pPr>
        <w:pStyle w:val="Ttulo1"/>
        <w:spacing w:before="155"/>
        <w:ind w:right="95"/>
        <w:rPr>
          <w:sz w:val="22"/>
          <w:szCs w:val="22"/>
        </w:rPr>
      </w:pPr>
      <w:r>
        <w:rPr>
          <w:spacing w:val="-1"/>
          <w:sz w:val="22"/>
          <w:szCs w:val="22"/>
        </w:rPr>
        <w:t>SÚMULA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pacing w:val="-11"/>
          <w:sz w:val="22"/>
          <w:szCs w:val="22"/>
        </w:rPr>
        <w:t xml:space="preserve"> 4</w:t>
      </w:r>
      <w:r>
        <w:rPr>
          <w:spacing w:val="-1"/>
          <w:sz w:val="22"/>
          <w:szCs w:val="22"/>
        </w:rPr>
        <w:t>ª REUNIÃO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ORDINÁRIA ESTENDIDA –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2024 CPFI-CAU/PR</w:t>
      </w:r>
    </w:p>
    <w:p w:rsidR="006D2D09" w:rsidRDefault="006D2D09">
      <w:pPr>
        <w:pStyle w:val="Corpodetexto"/>
        <w:spacing w:before="5" w:after="1"/>
        <w:rPr>
          <w:b/>
          <w:szCs w:val="14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0"/>
        <w:gridCol w:w="3741"/>
        <w:gridCol w:w="1010"/>
        <w:gridCol w:w="2780"/>
      </w:tblGrid>
      <w:tr w:rsidR="006D2D09">
        <w:trPr>
          <w:trHeight w:val="170"/>
        </w:trPr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Datas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86"/>
            </w:pPr>
            <w:r>
              <w:t>24 de abril de</w:t>
            </w:r>
            <w:r>
              <w:rPr>
                <w:spacing w:val="16"/>
              </w:rPr>
              <w:t xml:space="preserve"> </w:t>
            </w:r>
            <w: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84"/>
              <w:rPr>
                <w:b/>
              </w:rPr>
            </w:pPr>
            <w:r>
              <w:rPr>
                <w:b/>
              </w:rPr>
              <w:t>Horários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84"/>
            </w:pPr>
            <w:proofErr w:type="gramStart"/>
            <w:r>
              <w:t>das</w:t>
            </w:r>
            <w:proofErr w:type="gramEnd"/>
            <w:r>
              <w:rPr>
                <w:spacing w:val="16"/>
              </w:rPr>
              <w:t xml:space="preserve"> 9</w:t>
            </w:r>
            <w:r>
              <w:t>h49min</w:t>
            </w:r>
            <w:r>
              <w:rPr>
                <w:spacing w:val="20"/>
              </w:rPr>
              <w:t xml:space="preserve"> </w:t>
            </w:r>
            <w:r>
              <w:t>às</w:t>
            </w:r>
            <w:r>
              <w:rPr>
                <w:spacing w:val="16"/>
              </w:rPr>
              <w:t xml:space="preserve"> </w:t>
            </w:r>
            <w:r>
              <w:t>17h26min</w:t>
            </w:r>
          </w:p>
        </w:tc>
      </w:tr>
      <w:tr w:rsidR="006D2D09">
        <w:trPr>
          <w:trHeight w:val="1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6D2D09">
            <w:pPr>
              <w:pStyle w:val="TableParagraph"/>
              <w:ind w:left="86"/>
              <w:rPr>
                <w:b/>
              </w:rPr>
            </w:pP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86"/>
            </w:pPr>
            <w:r>
              <w:t xml:space="preserve">25 de abril de 2024                                                        das </w:t>
            </w:r>
            <w:r>
              <w:rPr>
                <w:spacing w:val="16"/>
              </w:rPr>
              <w:t>9</w:t>
            </w:r>
            <w:r>
              <w:t>h43min</w:t>
            </w:r>
            <w:r>
              <w:rPr>
                <w:spacing w:val="20"/>
              </w:rPr>
              <w:t xml:space="preserve"> </w:t>
            </w:r>
            <w:r>
              <w:t>às</w:t>
            </w:r>
            <w:r>
              <w:rPr>
                <w:spacing w:val="16"/>
              </w:rPr>
              <w:t xml:space="preserve"> </w:t>
            </w:r>
            <w:r>
              <w:t xml:space="preserve">13h54min </w:t>
            </w:r>
          </w:p>
        </w:tc>
      </w:tr>
      <w:tr w:rsidR="006D2D09" w:rsidTr="00851102">
        <w:trPr>
          <w:trHeight w:val="170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Locais</w:t>
            </w:r>
          </w:p>
        </w:tc>
        <w:tc>
          <w:tcPr>
            <w:tcW w:w="75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86"/>
            </w:pPr>
            <w:r>
              <w:t xml:space="preserve">24/04/24 - Sede do CAU/PR - Avenida Nossa Senhora da Luz, nº 2530, Curitiba/PR e pelo link  </w:t>
            </w:r>
            <w:hyperlink r:id="rId8">
              <w:r>
                <w:rPr>
                  <w:rStyle w:val="LinkdaInternet"/>
                  <w:b/>
                  <w:i/>
                  <w:iCs/>
                  <w:color w:val="0070C0"/>
                </w:rPr>
                <w:t>https://teams.microsoft.com/l/meetup-join/19%3a324df2140175495ca1bfd10b22ce89e4%40thread.tacv2/1713962335162?context=%7b%22Tid%22%3a%228e84fea3-95f0-4999-bd94-e0703c160252%22%2c%22Oid%22%3a%222be2d15c-27f9-448d-a6ff-f274c766a404%22%7d</w:t>
              </w:r>
            </w:hyperlink>
          </w:p>
        </w:tc>
      </w:tr>
      <w:tr w:rsidR="006D2D09" w:rsidTr="00851102">
        <w:trPr>
          <w:trHeight w:val="1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2D09" w:rsidRDefault="006D2D09">
            <w:pPr>
              <w:pStyle w:val="TableParagraph"/>
              <w:ind w:left="86"/>
              <w:rPr>
                <w:b/>
              </w:rPr>
            </w:pP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09" w:rsidRDefault="00A81DA5">
            <w:pPr>
              <w:pStyle w:val="TableParagraph"/>
              <w:ind w:left="86"/>
            </w:pPr>
            <w:r>
              <w:t xml:space="preserve">25/04/24 - Sede da ISULPAR - Rua João Eugênio, nº 534, Paranaguá/PR e pelo link </w:t>
            </w:r>
            <w:hyperlink r:id="rId9">
              <w:r>
                <w:rPr>
                  <w:rStyle w:val="LinkdaInternet"/>
                  <w:b/>
                  <w:i/>
                  <w:iCs/>
                  <w:color w:val="0070C0"/>
                </w:rPr>
                <w:t>https://teams.microsoft.com/l/meetup-join/19%3a324df2140175495ca1bfd10b22ce89e4%40thread.tacv2/1714045939263?context=%7b%22Tid%22%3a%228e84fea3-95f0-4999-bd94-e0703c160252%22%2c%22Oid%22%3a%222be2d15c-27f9-448d-a6ff-f274c766a404%22%7d</w:t>
              </w:r>
            </w:hyperlink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851102" w:rsidTr="00851102">
        <w:trPr>
          <w:trHeight w:val="1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1102" w:rsidRDefault="00851102">
            <w:pPr>
              <w:pStyle w:val="TableParagraph"/>
              <w:ind w:left="86"/>
              <w:rPr>
                <w:b/>
              </w:rPr>
            </w:pP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02" w:rsidRDefault="00851102">
            <w:pPr>
              <w:pStyle w:val="TableParagraph"/>
              <w:ind w:left="86"/>
            </w:pPr>
          </w:p>
        </w:tc>
      </w:tr>
    </w:tbl>
    <w:p w:rsidR="006D2D09" w:rsidRDefault="006D2D09">
      <w:pPr>
        <w:pStyle w:val="Corpodetexto"/>
        <w:spacing w:before="5" w:after="1"/>
        <w:rPr>
          <w:b/>
          <w:sz w:val="22"/>
          <w:szCs w:val="22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67"/>
        <w:gridCol w:w="3707"/>
        <w:gridCol w:w="3687"/>
      </w:tblGrid>
      <w:tr w:rsidR="006D2D09">
        <w:trPr>
          <w:trHeight w:val="20"/>
        </w:trPr>
        <w:tc>
          <w:tcPr>
            <w:tcW w:w="16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rPr>
                <w:color w:val="000000"/>
              </w:rPr>
              <w:t>Ideval dos Santos Filho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t>Coordenador</w:t>
            </w:r>
          </w:p>
        </w:tc>
      </w:tr>
      <w:tr w:rsidR="006D2D09">
        <w:trPr>
          <w:trHeight w:val="20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6D2D09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</w:pPr>
            <w:proofErr w:type="spellStart"/>
            <w:r>
              <w:rPr>
                <w:color w:val="000000"/>
              </w:rPr>
              <w:t>Jeancarlo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Versetti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t>Coordenador-adjunto</w:t>
            </w:r>
          </w:p>
        </w:tc>
      </w:tr>
      <w:tr w:rsidR="006D2D09">
        <w:trPr>
          <w:trHeight w:val="20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6D2D09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</w:pPr>
            <w:r>
              <w:rPr>
                <w:color w:val="000000"/>
              </w:rPr>
              <w:t xml:space="preserve">Walter Gustavo </w:t>
            </w:r>
            <w:proofErr w:type="spellStart"/>
            <w:r>
              <w:rPr>
                <w:color w:val="000000"/>
              </w:rPr>
              <w:t>Linzmeyer</w:t>
            </w:r>
            <w:proofErr w:type="spellEnd"/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t>Membro</w:t>
            </w:r>
          </w:p>
        </w:tc>
      </w:tr>
      <w:tr w:rsidR="006D2D09">
        <w:trPr>
          <w:trHeight w:val="20"/>
        </w:trPr>
        <w:tc>
          <w:tcPr>
            <w:tcW w:w="1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Assessoria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</w:pPr>
            <w:r>
              <w:rPr>
                <w:color w:val="000000"/>
              </w:rPr>
              <w:t xml:space="preserve">Elaine Cristina </w:t>
            </w:r>
            <w:proofErr w:type="spellStart"/>
            <w:r>
              <w:rPr>
                <w:color w:val="000000"/>
              </w:rPr>
              <w:t>Nieviadonski</w:t>
            </w:r>
            <w:proofErr w:type="spellEnd"/>
            <w:r>
              <w:rPr>
                <w:color w:val="000000"/>
              </w:rPr>
              <w:t xml:space="preserve"> Penteado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t>Assistente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CPFi</w:t>
            </w:r>
            <w:proofErr w:type="spellEnd"/>
            <w:r>
              <w:t>-CAU/PR</w:t>
            </w:r>
          </w:p>
        </w:tc>
      </w:tr>
      <w:tr w:rsidR="006D2D09">
        <w:trPr>
          <w:trHeight w:val="20"/>
        </w:trPr>
        <w:tc>
          <w:tcPr>
            <w:tcW w:w="1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Convidados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</w:pPr>
            <w:r>
              <w:rPr>
                <w:color w:val="000000"/>
              </w:rPr>
              <w:t xml:space="preserve">Pierre Albert </w:t>
            </w:r>
            <w:proofErr w:type="spellStart"/>
            <w:r>
              <w:rPr>
                <w:color w:val="000000"/>
              </w:rPr>
              <w:t>Bonnevialle</w:t>
            </w:r>
            <w:proofErr w:type="spellEnd"/>
          </w:p>
          <w:p w:rsidR="006D2D09" w:rsidRDefault="006D2D09">
            <w:pPr>
              <w:pStyle w:val="TableParagraph"/>
            </w:pPr>
          </w:p>
          <w:p w:rsidR="006D2D09" w:rsidRDefault="009314F0">
            <w:pPr>
              <w:pStyle w:val="TableParagraph"/>
            </w:pPr>
            <w:proofErr w:type="spellStart"/>
            <w:r>
              <w:rPr>
                <w:color w:val="000000"/>
              </w:rPr>
              <w:t>Cle</w:t>
            </w:r>
            <w:r w:rsidR="00A81DA5">
              <w:rPr>
                <w:color w:val="000000"/>
              </w:rPr>
              <w:t>verson</w:t>
            </w:r>
            <w:proofErr w:type="spellEnd"/>
            <w:r w:rsidR="00A81DA5">
              <w:rPr>
                <w:color w:val="000000"/>
              </w:rPr>
              <w:t xml:space="preserve"> João Veiga</w:t>
            </w:r>
          </w:p>
          <w:p w:rsidR="006D2D09" w:rsidRDefault="006D2D09">
            <w:pPr>
              <w:pStyle w:val="TableParagraph"/>
            </w:pPr>
          </w:p>
          <w:p w:rsidR="006D2D09" w:rsidRDefault="00A81DA5">
            <w:pPr>
              <w:pStyle w:val="TableParagraph"/>
            </w:pPr>
            <w:proofErr w:type="spellStart"/>
            <w:r>
              <w:rPr>
                <w:color w:val="000000"/>
              </w:rPr>
              <w:t>Tessa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Arali</w:t>
            </w:r>
            <w:proofErr w:type="spellEnd"/>
            <w:r>
              <w:rPr>
                <w:color w:val="000000"/>
              </w:rPr>
              <w:t xml:space="preserve"> Paduano Rodrigues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2D09" w:rsidRDefault="00A81DA5">
            <w:pPr>
              <w:pStyle w:val="TableParagraph"/>
            </w:pPr>
            <w:r>
              <w:t>Gerente Contábil Financeiro e de Planejamento</w:t>
            </w:r>
          </w:p>
          <w:p w:rsidR="006D2D09" w:rsidRDefault="00A81DA5">
            <w:pPr>
              <w:pStyle w:val="TableParagraph"/>
            </w:pPr>
            <w:r>
              <w:t>Coordenador de Planejamento e Orçamento</w:t>
            </w:r>
          </w:p>
          <w:p w:rsidR="006D2D09" w:rsidRDefault="00A81DA5">
            <w:pPr>
              <w:pStyle w:val="TableParagraph"/>
            </w:pPr>
            <w:r>
              <w:t>Analista Geral</w:t>
            </w:r>
          </w:p>
        </w:tc>
      </w:tr>
    </w:tbl>
    <w:p w:rsidR="006D2D09" w:rsidRDefault="00A81DA5">
      <w:pPr>
        <w:pStyle w:val="LO-normal"/>
        <w:spacing w:before="5" w:after="1"/>
        <w:ind w:left="-284" w:right="-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42"/>
        <w:gridCol w:w="7229"/>
      </w:tblGrid>
      <w:tr w:rsidR="006D2D09">
        <w:trPr>
          <w:trHeight w:val="170"/>
        </w:trPr>
        <w:tc>
          <w:tcPr>
            <w:tcW w:w="907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ind w:left="1542" w:right="1559"/>
              <w:jc w:val="center"/>
              <w:rPr>
                <w:b/>
              </w:rPr>
            </w:pPr>
            <w:r>
              <w:rPr>
                <w:b/>
              </w:rPr>
              <w:t>Leitura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Súmula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anterior</w:t>
            </w:r>
          </w:p>
        </w:tc>
      </w:tr>
      <w:tr w:rsidR="006D2D09">
        <w:trPr>
          <w:trHeight w:val="170"/>
        </w:trPr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D09" w:rsidRDefault="00A81DA5">
            <w:pPr>
              <w:pStyle w:val="TableParagraph"/>
              <w:spacing w:line="210" w:lineRule="exact"/>
              <w:ind w:left="112"/>
              <w:rPr>
                <w:b/>
              </w:rPr>
            </w:pPr>
            <w:r>
              <w:rPr>
                <w:b/>
              </w:rPr>
              <w:t>Encaminhamento</w:t>
            </w:r>
          </w:p>
        </w:tc>
        <w:tc>
          <w:tcPr>
            <w:tcW w:w="7228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12"/>
              <w:jc w:val="both"/>
            </w:pPr>
            <w:r>
              <w:t>Aprovação da Súmula da Reunião Ordinária nº 03/2024:</w:t>
            </w:r>
          </w:p>
          <w:p w:rsidR="006D2D09" w:rsidRDefault="00A81DA5">
            <w:pPr>
              <w:pStyle w:val="TableParagraph"/>
              <w:numPr>
                <w:ilvl w:val="0"/>
                <w:numId w:val="2"/>
              </w:numPr>
              <w:spacing w:line="210" w:lineRule="exact"/>
              <w:jc w:val="both"/>
            </w:pPr>
            <w:r>
              <w:t>Súmula aprovada por unanimidade.</w:t>
            </w:r>
          </w:p>
        </w:tc>
      </w:tr>
    </w:tbl>
    <w:p w:rsidR="006D2D09" w:rsidRDefault="006D2D09">
      <w:pPr>
        <w:pStyle w:val="Corpodetexto"/>
        <w:spacing w:before="5" w:after="1"/>
        <w:rPr>
          <w:b/>
          <w:sz w:val="22"/>
          <w:szCs w:val="22"/>
        </w:rPr>
      </w:pPr>
    </w:p>
    <w:p w:rsidR="006D2D09" w:rsidRDefault="00A81D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Style w:val="nfaseSutil"/>
          <w:b/>
          <w:i w:val="0"/>
          <w:iCs w:val="0"/>
          <w:color w:val="auto"/>
        </w:rPr>
      </w:pPr>
      <w:r>
        <w:rPr>
          <w:rStyle w:val="nfaseSutil"/>
          <w:b/>
          <w:i w:val="0"/>
          <w:iCs w:val="0"/>
          <w:color w:val="auto"/>
        </w:rPr>
        <w:t>COMUNICAÇÕES</w:t>
      </w:r>
    </w:p>
    <w:p w:rsidR="006D2D09" w:rsidRDefault="006D2D09">
      <w:pPr>
        <w:pStyle w:val="Corpodetexto"/>
        <w:spacing w:before="5" w:after="1"/>
        <w:rPr>
          <w:b/>
          <w:sz w:val="22"/>
          <w:szCs w:val="2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851102" w:rsidTr="0086729B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851102" w:rsidRDefault="00851102" w:rsidP="0086729B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2" w:type="dxa"/>
            <w:tcBorders>
              <w:top w:val="single" w:sz="6" w:space="0" w:color="000000"/>
              <w:bottom w:val="single" w:sz="4" w:space="0" w:color="000000"/>
            </w:tcBorders>
          </w:tcPr>
          <w:p w:rsidR="00851102" w:rsidRDefault="00851102" w:rsidP="0086729B">
            <w:pPr>
              <w:pStyle w:val="TableParagraph"/>
              <w:spacing w:line="210" w:lineRule="exact"/>
            </w:pPr>
            <w:proofErr w:type="spellStart"/>
            <w:r>
              <w:t>CPFi</w:t>
            </w:r>
            <w:proofErr w:type="spellEnd"/>
            <w:r>
              <w:t>-CAU/PR</w:t>
            </w:r>
          </w:p>
        </w:tc>
      </w:tr>
      <w:tr w:rsidR="00851102" w:rsidTr="0086729B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851102" w:rsidRDefault="00851102" w:rsidP="0086729B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6" w:space="0" w:color="000000"/>
            </w:tcBorders>
          </w:tcPr>
          <w:p w:rsidR="00851102" w:rsidRDefault="00851102" w:rsidP="00851102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Cs/>
              </w:rPr>
              <w:t xml:space="preserve">Esta súmula apresenta os principais apontamentos e encaminhamentos realizados, que podem ser encontrados de forma mais detalhada e com comentários </w:t>
            </w:r>
            <w:r w:rsidR="00AD60B2">
              <w:rPr>
                <w:bCs/>
              </w:rPr>
              <w:t xml:space="preserve">dos conselheiros </w:t>
            </w:r>
            <w:r w:rsidR="00843B03">
              <w:rPr>
                <w:bCs/>
              </w:rPr>
              <w:t xml:space="preserve">e </w:t>
            </w:r>
            <w:r w:rsidR="00AD60B2">
              <w:rPr>
                <w:bCs/>
              </w:rPr>
              <w:t xml:space="preserve">colaboradores </w:t>
            </w:r>
            <w:r>
              <w:rPr>
                <w:bCs/>
              </w:rPr>
              <w:t>na ata da referida reunião.</w:t>
            </w:r>
          </w:p>
        </w:tc>
      </w:tr>
    </w:tbl>
    <w:p w:rsidR="00851102" w:rsidRDefault="00851102">
      <w:pPr>
        <w:pStyle w:val="Corpodetexto"/>
        <w:spacing w:before="5" w:after="1"/>
        <w:rPr>
          <w:b/>
          <w:sz w:val="22"/>
          <w:szCs w:val="2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6D2D09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Assistente da Comissão</w:t>
            </w:r>
          </w:p>
        </w:tc>
      </w:tr>
      <w:tr w:rsidR="006D2D09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Cs/>
              </w:rPr>
              <w:t>CAU/BR - Anteprojeto de Resolução que altera a Resolução nº 193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/>
                <w:bCs/>
              </w:rPr>
              <w:t>OBS.:</w:t>
            </w:r>
            <w:r>
              <w:rPr>
                <w:bCs/>
              </w:rPr>
              <w:t xml:space="preserve"> item movido para a </w:t>
            </w:r>
            <w:proofErr w:type="spellStart"/>
            <w:r>
              <w:rPr>
                <w:bCs/>
              </w:rPr>
              <w:t>extra-pauta</w:t>
            </w:r>
            <w:proofErr w:type="spellEnd"/>
            <w:r>
              <w:rPr>
                <w:bCs/>
              </w:rPr>
              <w:t xml:space="preserve"> conforme determinação do Coordenador.</w:t>
            </w:r>
          </w:p>
        </w:tc>
      </w:tr>
    </w:tbl>
    <w:p w:rsidR="006D2D09" w:rsidRDefault="006D2D09">
      <w:pPr>
        <w:pStyle w:val="Corpodetexto"/>
        <w:spacing w:before="5" w:after="1"/>
        <w:rPr>
          <w:b/>
          <w:sz w:val="22"/>
          <w:szCs w:val="2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6D2D09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Assistente da Comissão</w:t>
            </w:r>
          </w:p>
        </w:tc>
      </w:tr>
      <w:tr w:rsidR="006D2D09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Cs/>
              </w:rPr>
              <w:t>Protocolos SICCAU (total 2363)</w:t>
            </w:r>
          </w:p>
          <w:p w:rsidR="006D2D09" w:rsidRDefault="00A81DA5">
            <w:pPr>
              <w:pStyle w:val="TableParagraph"/>
              <w:spacing w:line="210" w:lineRule="exact"/>
              <w:ind w:left="113" w:firstLine="283"/>
              <w:jc w:val="both"/>
              <w:rPr>
                <w:bCs/>
              </w:rPr>
            </w:pPr>
            <w:r>
              <w:rPr>
                <w:bCs/>
              </w:rPr>
              <w:t>Para análise ou reanálise – 215 (</w:t>
            </w:r>
            <w:proofErr w:type="spellStart"/>
            <w:r>
              <w:rPr>
                <w:bCs/>
              </w:rPr>
              <w:t>CPFi</w:t>
            </w:r>
            <w:proofErr w:type="spellEnd"/>
            <w:r>
              <w:rPr>
                <w:bCs/>
              </w:rPr>
              <w:t>) e 247 (DCA)</w:t>
            </w:r>
          </w:p>
          <w:p w:rsidR="006D2D09" w:rsidRDefault="00A81DA5">
            <w:pPr>
              <w:pStyle w:val="TableParagraph"/>
              <w:spacing w:line="210" w:lineRule="exact"/>
              <w:ind w:left="113" w:firstLine="283"/>
              <w:jc w:val="both"/>
              <w:rPr>
                <w:bCs/>
              </w:rPr>
            </w:pPr>
            <w:r>
              <w:rPr>
                <w:bCs/>
              </w:rPr>
              <w:t>Com despacho e sem retorno do requerente – 20 (</w:t>
            </w:r>
            <w:proofErr w:type="spellStart"/>
            <w:r>
              <w:rPr>
                <w:bCs/>
              </w:rPr>
              <w:t>CPFi</w:t>
            </w:r>
            <w:proofErr w:type="spellEnd"/>
            <w:r>
              <w:rPr>
                <w:bCs/>
              </w:rPr>
              <w:t>) e 1728 (DCA)</w:t>
            </w:r>
          </w:p>
          <w:p w:rsidR="006D2D09" w:rsidRDefault="00A81DA5">
            <w:pPr>
              <w:pStyle w:val="TableParagraph"/>
              <w:spacing w:line="210" w:lineRule="exact"/>
              <w:ind w:left="113" w:firstLine="283"/>
              <w:jc w:val="both"/>
              <w:rPr>
                <w:bCs/>
              </w:rPr>
            </w:pPr>
            <w:r>
              <w:rPr>
                <w:bCs/>
              </w:rPr>
              <w:t>Com liberação eletrônica para defesa – 153 (</w:t>
            </w:r>
            <w:proofErr w:type="spellStart"/>
            <w:r>
              <w:rPr>
                <w:bCs/>
              </w:rPr>
              <w:t>CPFi</w:t>
            </w:r>
            <w:proofErr w:type="spellEnd"/>
            <w:r>
              <w:rPr>
                <w:bCs/>
              </w:rPr>
              <w:t xml:space="preserve"> + DCA)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/>
                <w:bCs/>
              </w:rPr>
              <w:t>OBS.:</w:t>
            </w:r>
            <w:r>
              <w:rPr>
                <w:bCs/>
              </w:rPr>
              <w:t xml:space="preserve"> item movido para a </w:t>
            </w:r>
            <w:proofErr w:type="spellStart"/>
            <w:r>
              <w:rPr>
                <w:bCs/>
              </w:rPr>
              <w:t>extra-pauta</w:t>
            </w:r>
            <w:proofErr w:type="spellEnd"/>
            <w:r>
              <w:rPr>
                <w:bCs/>
              </w:rPr>
              <w:t xml:space="preserve"> conforme determinação do Coordenador.</w:t>
            </w:r>
          </w:p>
        </w:tc>
      </w:tr>
    </w:tbl>
    <w:p w:rsidR="006D2D09" w:rsidRDefault="006D2D09">
      <w:pPr>
        <w:spacing w:before="5" w:after="1"/>
        <w:rPr>
          <w:b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6D2D09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Assistente da Comissão</w:t>
            </w:r>
          </w:p>
        </w:tc>
      </w:tr>
      <w:tr w:rsidR="006D2D09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Cs/>
              </w:rPr>
              <w:t>Distribuição das matérias a serem relatadas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Cs/>
              </w:rPr>
              <w:t xml:space="preserve">9 (nove) solicitações de isenção por doença grave </w:t>
            </w:r>
          </w:p>
          <w:p w:rsidR="006D2D09" w:rsidRDefault="00A81DA5">
            <w:pPr>
              <w:pStyle w:val="TableParagraph"/>
              <w:spacing w:line="210" w:lineRule="exact"/>
              <w:ind w:left="397"/>
              <w:jc w:val="both"/>
              <w:rPr>
                <w:bCs/>
              </w:rPr>
            </w:pPr>
            <w:r>
              <w:rPr>
                <w:bCs/>
              </w:rPr>
              <w:lastRenderedPageBreak/>
              <w:t>Protocolos SICCAU: 1648624/2022; 1823518/2023; 1899130/2023; 1931455/2024; 1931519/2024; 1943397/2024; 1970783/2024; 1976348/2024 e 1993126/2024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Cs/>
              </w:rPr>
            </w:pPr>
            <w:r>
              <w:rPr>
                <w:b/>
                <w:bCs/>
              </w:rPr>
              <w:t>OBS.:</w:t>
            </w:r>
            <w:r>
              <w:rPr>
                <w:bCs/>
              </w:rPr>
              <w:t xml:space="preserve"> item movido para a </w:t>
            </w:r>
            <w:proofErr w:type="spellStart"/>
            <w:r>
              <w:rPr>
                <w:bCs/>
              </w:rPr>
              <w:t>extra-pauta</w:t>
            </w:r>
            <w:proofErr w:type="spellEnd"/>
            <w:r>
              <w:rPr>
                <w:bCs/>
              </w:rPr>
              <w:t xml:space="preserve"> conforme determinação do Coordenador.</w:t>
            </w:r>
          </w:p>
        </w:tc>
      </w:tr>
    </w:tbl>
    <w:p w:rsidR="006D2D09" w:rsidRDefault="006D2D09">
      <w:pPr>
        <w:spacing w:before="5" w:after="1"/>
        <w:rPr>
          <w:b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6D2D09" w:rsidTr="00C55EDE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3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Setor Financeiro</w:t>
            </w:r>
          </w:p>
        </w:tc>
      </w:tr>
      <w:tr w:rsidR="006D2D09" w:rsidTr="00C55EDE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3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</w:pPr>
            <w:r>
              <w:t>O Gerente Contábil Financeiro e de Planejamento PIERRE ALBERT BONNEVIALLE fez os seguintes comunicados:</w:t>
            </w:r>
          </w:p>
          <w:p w:rsidR="006D2D09" w:rsidRDefault="00A81DA5">
            <w:pPr>
              <w:pStyle w:val="TableParagraph"/>
              <w:spacing w:line="210" w:lineRule="exact"/>
              <w:jc w:val="both"/>
            </w:pPr>
            <w:r>
              <w:rPr>
                <w:b/>
                <w:bCs/>
              </w:rPr>
              <w:t xml:space="preserve">a) Substituição dos colaboradores GEFIN - </w:t>
            </w:r>
            <w:r>
              <w:t xml:space="preserve">No início do mês foi realizada a alteração da Gerência Contábil Financeira e de Planejamento do CAU/PR, sendo o colaborador João Eduardo </w:t>
            </w:r>
            <w:proofErr w:type="spellStart"/>
            <w:r>
              <w:t>Dressler</w:t>
            </w:r>
            <w:proofErr w:type="spellEnd"/>
            <w:r>
              <w:t xml:space="preserve"> Carvalho (Portaria 481, publicada em 02/04/24) substituído pelo colaborador Pierre Albert </w:t>
            </w:r>
            <w:proofErr w:type="spellStart"/>
            <w:r>
              <w:t>Bonnevialle</w:t>
            </w:r>
            <w:proofErr w:type="spellEnd"/>
            <w:r>
              <w:t xml:space="preserve"> (Portaria 484, de 02/04/24). Na mesma data, houve a alteração na assistência da comissão da </w:t>
            </w:r>
            <w:proofErr w:type="spellStart"/>
            <w:r>
              <w:t>CPFi</w:t>
            </w:r>
            <w:proofErr w:type="spellEnd"/>
            <w:r>
              <w:t xml:space="preserve">, sendo a colaboradora Patrícia </w:t>
            </w:r>
            <w:proofErr w:type="spellStart"/>
            <w:r>
              <w:t>Ostroski</w:t>
            </w:r>
            <w:proofErr w:type="spellEnd"/>
            <w:r>
              <w:t xml:space="preserve"> Maia (Portaria 487, publicada em 02/04/24) substituída pela colaboradora Elaine Cristina </w:t>
            </w:r>
            <w:proofErr w:type="spellStart"/>
            <w:r>
              <w:t>Nieviadonski</w:t>
            </w:r>
            <w:proofErr w:type="spellEnd"/>
            <w:r>
              <w:t xml:space="preserve"> Penteado (Portaria 488, de 02/04/24). Ainda no dia 01/04/2024 a colaboradora Ana Paula </w:t>
            </w:r>
            <w:proofErr w:type="spellStart"/>
            <w:r>
              <w:t>Mocelin</w:t>
            </w:r>
            <w:proofErr w:type="spellEnd"/>
            <w:r>
              <w:t xml:space="preserve"> Amaral (Portaria 483, publicada em 02/04/24) deixou de responder pela Coordenadoria Contábil e Financeira do Conselho. Informou que a Analista Geral </w:t>
            </w:r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Arali</w:t>
            </w:r>
            <w:proofErr w:type="spellEnd"/>
            <w:r>
              <w:t xml:space="preserve"> Paduano Rodrigues está dando suporte no setor nesse período de transição e que já existe um nome previsto para assumir a Coordenadoria Contábil e Financeira, uma profissional formada em Ciências Contábeis e com experiência na área financeira, que foi estagiária do CAU em anos anteriores. A previsão para o início dos trabalhos é em maio de 2024.</w:t>
            </w:r>
          </w:p>
          <w:p w:rsidR="006D2D09" w:rsidRDefault="00A81DA5">
            <w:pPr>
              <w:pStyle w:val="TableParagraph"/>
              <w:spacing w:line="210" w:lineRule="exact"/>
              <w:jc w:val="both"/>
            </w:pPr>
            <w:r>
              <w:rPr>
                <w:b/>
                <w:bCs/>
              </w:rPr>
              <w:t xml:space="preserve">b) Entrega pendente de DCTFWEB </w:t>
            </w:r>
            <w:r>
              <w:t>- Nos últimos 3 anos não teve acesso às consultas que são feitas dentro do sistema da Receita Federal, e que o CAU/PR está com certidão positiva com efeito negativa, por estarem pendentes a</w:t>
            </w:r>
            <w:r w:rsidR="00DB31D1">
              <w:t>s</w:t>
            </w:r>
            <w:r>
              <w:t xml:space="preserve"> entregas de DCTFWEB (Declaração de Créditos Tributários Federais) dos meses de janeiro e fevereiro de 2024. Relatou que a falta da entrega pode ocasionar multa ao Conselho e que a situação está sendo verificada para a devida regularização. O prazo correto para entrega é até o dia 15 do mês subsequente, tendo o mês de março sido entregue no prazo estipulado (15/04). </w:t>
            </w:r>
            <w:r>
              <w:rPr>
                <w:b/>
                <w:bCs/>
              </w:rPr>
              <w:t>ENCAMINHAMENTO:</w:t>
            </w:r>
            <w:r>
              <w:t xml:space="preserve"> O Conselheiro WALTER GUSTAVO LINZMEYER solicitou que seja feito um relatório sintético do ocorrido (datas, troca de e-mails, etc.), para verificar o motivo desse atraso.</w:t>
            </w:r>
          </w:p>
          <w:p w:rsidR="006D2D09" w:rsidRDefault="00A81DA5">
            <w:pPr>
              <w:pStyle w:val="TableParagraph"/>
              <w:spacing w:line="210" w:lineRule="exact"/>
              <w:jc w:val="both"/>
            </w:pPr>
            <w:r>
              <w:rPr>
                <w:b/>
                <w:bCs/>
              </w:rPr>
              <w:t xml:space="preserve">c) Licenciamento veículos CAU/PR - </w:t>
            </w:r>
            <w:r>
              <w:t xml:space="preserve">No mês de fevereiro de 2024 foi pago o licenciamento de um veículo do Conselho de forma correta, um outro veículo teve o boleto do licenciamento pago 6 vezes, enquanto os demais veículos oficiais ficaram pendentes de pagamento. Relatou que já estavam sendo tomadas as devidas providências para a devida regularização. </w:t>
            </w:r>
            <w:r>
              <w:rPr>
                <w:b/>
                <w:bCs/>
              </w:rPr>
              <w:t>ENCAMINHAMENTOS:</w:t>
            </w:r>
            <w:r>
              <w:t xml:space="preserve"> A </w:t>
            </w:r>
            <w:proofErr w:type="spellStart"/>
            <w:r>
              <w:t>CPFi</w:t>
            </w:r>
            <w:proofErr w:type="spellEnd"/>
            <w:r>
              <w:t xml:space="preserve"> recomendou que seja imediatamente realizado o pagamento dos licenciamentos faltantes, e solicitado o ressarcimento dos valores pagos a mais junto ao DETRAN. O Conselheiro WALTER GUSTAVO LINZMEYER solicitou que sejam consultados os veículos que estão com essa pendência, e levantado junto aos fiscais se os mesmos saíram das dependências do Conselho nesse período.</w:t>
            </w:r>
          </w:p>
          <w:p w:rsidR="006D2D09" w:rsidRPr="00C55EDE" w:rsidRDefault="00A81DA5">
            <w:pPr>
              <w:pStyle w:val="TableParagraph"/>
              <w:spacing w:line="21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d) Cofre CAU/PR -</w:t>
            </w:r>
            <w:r>
              <w:t xml:space="preserve"> Foi solicitada a entrega das chaves do cofre do CAU/PR que estavam em posse do colaborador João Eduardo </w:t>
            </w:r>
            <w:proofErr w:type="spellStart"/>
            <w:r>
              <w:t>Dressler</w:t>
            </w:r>
            <w:proofErr w:type="spellEnd"/>
            <w:r>
              <w:t xml:space="preserve"> Carvalho, tendo sido entregues no dia 17/04/24 às 17h45min. O cofre foi aberto pelo atual Gerente Contábil Financeiro e de Planejamento no dia seguinte por volta das 10h, com a presença do Gerente Geral Paulo Cesar </w:t>
            </w:r>
            <w:proofErr w:type="spellStart"/>
            <w:r>
              <w:t>Schmah</w:t>
            </w:r>
            <w:proofErr w:type="spellEnd"/>
            <w:r>
              <w:t xml:space="preserve"> </w:t>
            </w:r>
            <w:proofErr w:type="spellStart"/>
            <w:r>
              <w:t>Sondahl</w:t>
            </w:r>
            <w:proofErr w:type="spellEnd"/>
            <w:r>
              <w:t xml:space="preserve">, da Analista Geral </w:t>
            </w:r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Arali</w:t>
            </w:r>
            <w:proofErr w:type="spellEnd"/>
            <w:r>
              <w:t xml:space="preserve"> Paduano Rodrigues e do Analista de TI Marcos Vinicius </w:t>
            </w:r>
            <w:proofErr w:type="spellStart"/>
            <w:r>
              <w:t>Rissatto</w:t>
            </w:r>
            <w:proofErr w:type="spellEnd"/>
            <w:r>
              <w:t xml:space="preserve"> Ramos, que realizou uma filmagem para registrar o fato. No cofre haviam também documentos não pertencentes ao Setor Financeiro, como convênios, documentos do concurso público, envelopes de declaração de imposto de renda, etc. </w:t>
            </w:r>
            <w:r>
              <w:rPr>
                <w:b/>
                <w:bCs/>
              </w:rPr>
              <w:t xml:space="preserve">ENCAMINHAMENTOS: </w:t>
            </w:r>
            <w:r>
              <w:t xml:space="preserve">O Coordenador da </w:t>
            </w:r>
            <w:proofErr w:type="spellStart"/>
            <w:r>
              <w:t>CPFi</w:t>
            </w:r>
            <w:proofErr w:type="spellEnd"/>
            <w:r>
              <w:t xml:space="preserve"> IDEVAL DOS SANTOS FILHO sugeriu que os documentos que estão no cofre sejam inventariados na presença dos colaboradores Pierre Albert </w:t>
            </w:r>
            <w:proofErr w:type="spellStart"/>
            <w:r>
              <w:t>Bonnevialle</w:t>
            </w:r>
            <w:proofErr w:type="spellEnd"/>
            <w:r>
              <w:t xml:space="preserve"> e João Eduardo </w:t>
            </w:r>
            <w:proofErr w:type="spellStart"/>
            <w:r>
              <w:t>Dressler</w:t>
            </w:r>
            <w:proofErr w:type="spellEnd"/>
            <w:r>
              <w:t xml:space="preserve"> Carvalho (responsáveis pela gerência atual e anterior), digitalizados, registrados no SEI e encaminhados aos setores responsáveis. O Conselheiro WALTER GUSTAVO LINZMEYER sugeriu que seja feito um relatório sobre essa ocorrência para apresentação à </w:t>
            </w:r>
            <w:proofErr w:type="spellStart"/>
            <w:r>
              <w:t>CPFi</w:t>
            </w:r>
            <w:proofErr w:type="spellEnd"/>
            <w:r>
              <w:t xml:space="preserve"> e posterior encaminhamento à COA. O Coordenador IDEVAL DOS SANTOS FILHO solicitou </w:t>
            </w:r>
            <w:r w:rsidRPr="00C55EDE">
              <w:t xml:space="preserve">que seja verificado junto aos setores de Gabinete e Administrativo, o procedimento para a devolução dos envelopes de declaração da receita federal que já estão prescritos para guarda, aos conselheiros atuais e também aos conselheiros que não fazem mais parte do Conselho, </w:t>
            </w:r>
            <w:r w:rsidRPr="00C55EDE">
              <w:lastRenderedPageBreak/>
              <w:t>estabelecendo um prazo para descarte.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e) Editais sem pagamento -</w:t>
            </w:r>
            <w:r w:rsidR="002679F9">
              <w:t xml:space="preserve"> Haviam 4</w:t>
            </w:r>
            <w:r>
              <w:t xml:space="preserve"> editais</w:t>
            </w:r>
            <w:r w:rsidR="002679F9">
              <w:t xml:space="preserve">, sendo 2 </w:t>
            </w:r>
            <w:r>
              <w:t>sem solicita</w:t>
            </w:r>
            <w:r w:rsidR="002679F9">
              <w:t>ção de empenho e sem pagamento (ABAP e TFG) e outros 2</w:t>
            </w:r>
            <w:r>
              <w:t xml:space="preserve"> </w:t>
            </w:r>
            <w:r w:rsidR="002679F9">
              <w:t>(</w:t>
            </w:r>
            <w:r>
              <w:t>Prefeitura de Rio Branco e Prefeitura de Maringá</w:t>
            </w:r>
            <w:r w:rsidR="002679F9">
              <w:t>)</w:t>
            </w:r>
            <w:r>
              <w:t>, e que os processos estão sendo verificados para posterior regularização/pagamento. **Conforme sugestão do Coordenador Ideval dos Santos Filho antes do início da reunião, para evitar interferências no áudio/gravação, somente o seu notebook ficaria com o microfone aberto. Acidentalmente, o Coordenador saiu do link da reunião no período entre 1h35min e 1h36min do início da gravação, porém ao retornar ao link, seu microfone ficou desligado até o encerramento da primeira parte da reunião, tendo sido gravado somente o vídeo dos participantes, não registrando o áudio e nem a transcrição**. Ainda sobre o assunto dos editais, foi solicitada a transcrição da fala do Conselheiro WALTER GUSTAVO LINZMEYER na íntegra, porém o áudio da reunião não estava sendo capta</w:t>
            </w:r>
            <w:r w:rsidR="002679F9">
              <w:t>do no momento da sua explanação, sendo complementada em ata o relato pelo próprio conselheiro.</w:t>
            </w:r>
          </w:p>
          <w:p w:rsidR="006D2D09" w:rsidRDefault="00A81DA5">
            <w:pPr>
              <w:pStyle w:val="TableParagraph"/>
              <w:spacing w:line="21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f) Ofício Polícia Federal -</w:t>
            </w:r>
            <w:r>
              <w:t xml:space="preserve"> No mês de janeiro de 2024, a Polícia Federal encaminhou um ofício ao CAU/PR solicitando cópia das atas e dos relatórios de viagem de conselheiros e funcionários entre os anos de 2012 e 2020, e também informações quanto às prestações de contas dos anos de 2012 até 2017 e do ano de 2020. Foi solicitada a transcrição da fala do Gerente Contábil Financeiro e de Planejamento na íntegra, porém o áudio da reunião não estava sendo captado no momento do seu relato. </w:t>
            </w:r>
            <w:r>
              <w:rPr>
                <w:b/>
                <w:bCs/>
              </w:rPr>
              <w:t>ENCAMINHAMENTO:</w:t>
            </w:r>
            <w:r>
              <w:t xml:space="preserve"> O Conselheiro WALTER GUSTAVO LINZMEYER solicitou que o referido ofício seja encaminhado </w:t>
            </w:r>
            <w:r w:rsidR="002679F9">
              <w:t xml:space="preserve">por e-mail </w:t>
            </w:r>
            <w:r>
              <w:t xml:space="preserve">para conhecimento dos conselheiros da </w:t>
            </w:r>
            <w:proofErr w:type="spellStart"/>
            <w:r>
              <w:t>CPFi</w:t>
            </w:r>
            <w:proofErr w:type="spellEnd"/>
            <w:r>
              <w:t xml:space="preserve">, e que seja elaborado um relatório de tudo que ocorreu (datas, encaminhamentos, e-mails, prazos, pessoas envolvidas, etc.) para averiguação da Comissão. </w:t>
            </w:r>
          </w:p>
        </w:tc>
      </w:tr>
    </w:tbl>
    <w:p w:rsidR="006D2D09" w:rsidRDefault="006D2D09">
      <w:pPr>
        <w:spacing w:before="5" w:after="1"/>
        <w:rPr>
          <w:b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7403"/>
      </w:tblGrid>
      <w:tr w:rsidR="006D2D09">
        <w:trPr>
          <w:trHeight w:val="230"/>
        </w:trPr>
        <w:tc>
          <w:tcPr>
            <w:tcW w:w="16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740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Setor Planejamento</w:t>
            </w:r>
          </w:p>
        </w:tc>
      </w:tr>
      <w:tr w:rsidR="006D2D09">
        <w:trPr>
          <w:trHeight w:val="230"/>
        </w:trPr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Comunicado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</w:pPr>
            <w:r>
              <w:rPr>
                <w:b/>
                <w:bCs/>
              </w:rPr>
              <w:t>Reprogramação do Plano de Ação e Orçamento 2024 do CAU/BR</w:t>
            </w:r>
            <w:r>
              <w:t xml:space="preserve"> - O Coordenador de Planejamento e Orçamento CLEVERSON JOÃO VEIGA fez um breve relato quanto ao cronograma da Reprogramação do Plano de Ação e Orçamento 2024 do CAU/BR, comunicando que a partir do mês de maio será iniciado o processo para reprogramação. Informou que encaminhará o calendário para conhecimento de todos. </w:t>
            </w:r>
          </w:p>
        </w:tc>
      </w:tr>
    </w:tbl>
    <w:p w:rsidR="006E121E" w:rsidRDefault="006E121E">
      <w:pPr>
        <w:spacing w:before="5" w:after="1"/>
        <w:rPr>
          <w:sz w:val="12"/>
          <w:szCs w:val="12"/>
        </w:rPr>
      </w:pPr>
      <w:bookmarkStart w:id="0" w:name="_GoBack"/>
      <w:bookmarkEnd w:id="0"/>
    </w:p>
    <w:p w:rsidR="006D2D09" w:rsidRDefault="00A81D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Style w:val="nfaseSutil"/>
          <w:b/>
          <w:i w:val="0"/>
          <w:iCs w:val="0"/>
          <w:color w:val="auto"/>
        </w:rPr>
      </w:pPr>
      <w:r>
        <w:rPr>
          <w:rStyle w:val="nfaseSutil"/>
          <w:b/>
          <w:i w:val="0"/>
          <w:iCs w:val="0"/>
          <w:color w:val="auto"/>
        </w:rPr>
        <w:t>ORDEM DO DIA</w:t>
      </w:r>
    </w:p>
    <w:p w:rsidR="006D2D09" w:rsidRDefault="006D2D09">
      <w:pPr>
        <w:pStyle w:val="Corpodetexto"/>
        <w:spacing w:before="5" w:after="1"/>
        <w:rPr>
          <w:b/>
          <w:sz w:val="12"/>
          <w:szCs w:val="1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11"/>
        <w:gridCol w:w="7260"/>
      </w:tblGrid>
      <w:tr w:rsidR="006D2D09">
        <w:trPr>
          <w:trHeight w:val="170"/>
          <w:tblHeader/>
        </w:trPr>
        <w:tc>
          <w:tcPr>
            <w:tcW w:w="18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  <w:rPr>
                <w:b/>
              </w:rPr>
            </w:pPr>
            <w:r>
              <w:rPr>
                <w:b/>
              </w:rPr>
              <w:t>APROVAÇÃO CONTAS MARÇO/2024 CAU/PR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Fonte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CPFI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Relator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IDEVAL DOS SANTOS FILHO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rPr>
                <w:b/>
              </w:rPr>
            </w:pPr>
            <w:r>
              <w:rPr>
                <w:b/>
              </w:rPr>
              <w:t>Encaminhamento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ind w:right="131"/>
              <w:jc w:val="both"/>
            </w:pPr>
            <w:r>
              <w:t xml:space="preserve">A </w:t>
            </w:r>
            <w:proofErr w:type="spellStart"/>
            <w:r>
              <w:t>CPFi</w:t>
            </w:r>
            <w:proofErr w:type="spellEnd"/>
            <w:r>
              <w:t>, por unanimidade, decidiu: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1. Aprovar as contas do mês de março de 2024 com as seguintes ressalvas: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1.1 Pagamento de Férias em dobro – colaboradores, item não vencido na pauta;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1.2 Exonerações de colaboradores em pedido de férias ou em atestado médico, item a ser encaminhado ao Departamento Jurídico para encaminhamento parecer oficial quando a passíveis trabalhista a ser anexado a esta deliberação;</w:t>
            </w:r>
          </w:p>
          <w:p w:rsidR="00A81DA5" w:rsidRDefault="00A81DA5" w:rsidP="00A81DA5">
            <w:pPr>
              <w:pStyle w:val="TableParagraph"/>
              <w:ind w:right="131"/>
              <w:jc w:val="both"/>
            </w:pPr>
            <w:r>
              <w:t>1.3 A comissão alerta para a falta de várias informações e descrição nas próximas atividades, todos os pagamentos deverão estar identificados, incluindo-se número de protocolos, processos de licitação, pregão ou dispensa; pagamentos de diárias, deslocamentos, auxílio embarque/desembarque; exonerações deverão estar descritos item a item os valores correspondentes a cada pagamento, não sendo permitido a anotação somente do valor total;</w:t>
            </w:r>
          </w:p>
          <w:p w:rsidR="00A81DA5" w:rsidRDefault="00A81DA5">
            <w:pPr>
              <w:pStyle w:val="TableParagraph"/>
              <w:ind w:right="131"/>
              <w:jc w:val="both"/>
            </w:pPr>
            <w:r>
              <w:t>2. Encaminhar esta Deliberação à Presidência para ciência e providências sobre a matéria.</w:t>
            </w:r>
            <w:bookmarkStart w:id="1" w:name="_Hlk66722762"/>
            <w:bookmarkEnd w:id="1"/>
            <w:r>
              <w:t xml:space="preserve"> 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 w:rsidRPr="00A81DA5">
              <w:rPr>
                <w:b/>
              </w:rPr>
              <w:t xml:space="preserve">(Deliberação 11/2024 </w:t>
            </w:r>
            <w:proofErr w:type="spellStart"/>
            <w:r w:rsidRPr="00A81DA5">
              <w:rPr>
                <w:b/>
              </w:rPr>
              <w:t>CPFi</w:t>
            </w:r>
            <w:proofErr w:type="spellEnd"/>
            <w:r w:rsidRPr="00A81DA5">
              <w:rPr>
                <w:b/>
              </w:rPr>
              <w:t>-CAU/PR)</w:t>
            </w:r>
          </w:p>
        </w:tc>
      </w:tr>
    </w:tbl>
    <w:p w:rsidR="006D2D09" w:rsidRDefault="006D2D09">
      <w:pPr>
        <w:pStyle w:val="Corpodetexto"/>
        <w:spacing w:before="120" w:after="120"/>
        <w:ind w:right="6"/>
        <w:rPr>
          <w:sz w:val="12"/>
          <w:szCs w:val="1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11"/>
        <w:gridCol w:w="7260"/>
      </w:tblGrid>
      <w:tr w:rsidR="006D2D09">
        <w:trPr>
          <w:trHeight w:val="170"/>
          <w:tblHeader/>
        </w:trPr>
        <w:tc>
          <w:tcPr>
            <w:tcW w:w="18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jc w:val="both"/>
              <w:rPr>
                <w:b/>
              </w:rPr>
            </w:pPr>
            <w:r>
              <w:rPr>
                <w:b/>
              </w:rPr>
              <w:t xml:space="preserve">REUNIÕES EXTRAORDINÁRIAS CPFI-CAU/PR - </w:t>
            </w:r>
            <w:proofErr w:type="gramStart"/>
            <w:r>
              <w:rPr>
                <w:b/>
              </w:rPr>
              <w:t>MAIO</w:t>
            </w:r>
            <w:proofErr w:type="gramEnd"/>
            <w:r>
              <w:rPr>
                <w:b/>
              </w:rPr>
              <w:t xml:space="preserve">/2024 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Fonte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CPFI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Relator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</w:pPr>
            <w:r>
              <w:t>IDEVAL DOS SANTOS FILHO</w:t>
            </w:r>
          </w:p>
        </w:tc>
      </w:tr>
      <w:tr w:rsidR="006D2D09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6D2D09" w:rsidRDefault="00A81DA5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Encaminhamento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ind w:right="131"/>
              <w:jc w:val="both"/>
            </w:pPr>
            <w:r>
              <w:t xml:space="preserve">A </w:t>
            </w:r>
            <w:proofErr w:type="spellStart"/>
            <w:r>
              <w:t>CPFi</w:t>
            </w:r>
            <w:proofErr w:type="spellEnd"/>
            <w:r>
              <w:t>, por unanimidade, decidiu: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1. Efetuar 01 (uma) Reunião Extraordinária no dia 16 de maio em período integral, para apreciar/deliberar sobre os seguintes itens de pauta: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a) Ritos para convocação e envio de relatórios financeiros;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b) Pagamento de férias em dobro – colaboradores CAU/PR;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c) Renovação da frota de veículos CAU/PR;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d) Publicação das portarias CAU/PR no DOU;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e) Plano de ação e projetos para comissões e CAU/PR 2024;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f) Anteprojeto de Resolução que altera a Resolução nº 193-CAU/BR;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g) Protocolos SICCAU (setores CPFI e Dívida Ativa).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 xml:space="preserve">2. Efetuar 01 (uma) Reunião Extraordinária Conjunta entre </w:t>
            </w:r>
            <w:proofErr w:type="spellStart"/>
            <w:r>
              <w:t>CPFi</w:t>
            </w:r>
            <w:proofErr w:type="spellEnd"/>
            <w:r>
              <w:t xml:space="preserve"> | PR x COA | PR, no dia 17 de maio em período integral, para apreciar/deliberar sobre o seguinte item de pauta:</w:t>
            </w:r>
          </w:p>
          <w:p w:rsidR="006D2D09" w:rsidRDefault="00A81DA5">
            <w:pPr>
              <w:pStyle w:val="TableParagraph"/>
              <w:ind w:right="131"/>
              <w:jc w:val="both"/>
            </w:pPr>
            <w:r>
              <w:t>a) Prestação de Contas 2020 CAU/PR.</w:t>
            </w:r>
          </w:p>
          <w:p w:rsidR="00A81DA5" w:rsidRDefault="00A81DA5" w:rsidP="00A81DA5">
            <w:pPr>
              <w:pStyle w:val="TableParagraph"/>
              <w:ind w:right="131"/>
              <w:jc w:val="both"/>
            </w:pPr>
            <w:r>
              <w:t xml:space="preserve">3. Encaminhar esta Deliberação à Presidência do CAU/PR, para que encaminhe convite de participação a </w:t>
            </w:r>
            <w:proofErr w:type="spellStart"/>
            <w:r>
              <w:t>CPFi</w:t>
            </w:r>
            <w:proofErr w:type="spellEnd"/>
            <w:r>
              <w:t xml:space="preserve"> | BR para REC a ser realizada no dia 17/05/2024, para conhecimento e demais providências. </w:t>
            </w:r>
          </w:p>
          <w:p w:rsidR="006D2D09" w:rsidRDefault="00A81DA5" w:rsidP="00A81DA5">
            <w:pPr>
              <w:pStyle w:val="TableParagraph"/>
              <w:ind w:right="131"/>
              <w:jc w:val="both"/>
            </w:pPr>
            <w:r w:rsidRPr="00A81DA5">
              <w:rPr>
                <w:b/>
              </w:rPr>
              <w:t>(Deliberação 1</w:t>
            </w:r>
            <w:r>
              <w:rPr>
                <w:b/>
              </w:rPr>
              <w:t>2</w:t>
            </w:r>
            <w:r w:rsidRPr="00A81DA5">
              <w:rPr>
                <w:b/>
              </w:rPr>
              <w:t xml:space="preserve">/2024 </w:t>
            </w:r>
            <w:proofErr w:type="spellStart"/>
            <w:r w:rsidRPr="00A81DA5">
              <w:rPr>
                <w:b/>
              </w:rPr>
              <w:t>CPFi</w:t>
            </w:r>
            <w:proofErr w:type="spellEnd"/>
            <w:r w:rsidRPr="00A81DA5">
              <w:rPr>
                <w:b/>
              </w:rPr>
              <w:t>-CAU/PR)</w:t>
            </w:r>
          </w:p>
        </w:tc>
      </w:tr>
    </w:tbl>
    <w:p w:rsidR="006D2D09" w:rsidRPr="007115A1" w:rsidRDefault="006D2D09">
      <w:pPr>
        <w:pStyle w:val="Corpodetexto"/>
        <w:spacing w:before="120" w:after="120"/>
        <w:ind w:right="6"/>
        <w:jc w:val="center"/>
        <w:rPr>
          <w:sz w:val="12"/>
          <w:szCs w:val="12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11"/>
        <w:gridCol w:w="7260"/>
      </w:tblGrid>
      <w:tr w:rsidR="007115A1" w:rsidTr="00367AD5">
        <w:trPr>
          <w:trHeight w:val="170"/>
          <w:tblHeader/>
        </w:trPr>
        <w:tc>
          <w:tcPr>
            <w:tcW w:w="18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7115A1" w:rsidRDefault="007115A1" w:rsidP="00367AD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jc w:val="both"/>
              <w:rPr>
                <w:b/>
              </w:rPr>
            </w:pPr>
            <w:r>
              <w:rPr>
                <w:b/>
              </w:rPr>
              <w:t>EXTENSÃ</w:t>
            </w:r>
            <w:r w:rsidRPr="007115A1">
              <w:rPr>
                <w:b/>
              </w:rPr>
              <w:t xml:space="preserve">O DE REUNIÕES ORDINÁRIAS </w:t>
            </w:r>
            <w:proofErr w:type="spellStart"/>
            <w:r w:rsidRPr="007115A1">
              <w:rPr>
                <w:b/>
              </w:rPr>
              <w:t>CPFi</w:t>
            </w:r>
            <w:proofErr w:type="spellEnd"/>
            <w:r w:rsidRPr="007115A1">
              <w:rPr>
                <w:b/>
              </w:rPr>
              <w:t>-CAU/PR 2024</w:t>
            </w:r>
          </w:p>
        </w:tc>
      </w:tr>
      <w:tr w:rsidR="007115A1" w:rsidTr="00367AD5">
        <w:trPr>
          <w:trHeight w:val="170"/>
        </w:trPr>
        <w:tc>
          <w:tcPr>
            <w:tcW w:w="18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7115A1" w:rsidRDefault="007115A1" w:rsidP="00367AD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Fonte</w:t>
            </w:r>
          </w:p>
        </w:tc>
        <w:tc>
          <w:tcPr>
            <w:tcW w:w="7259" w:type="dxa"/>
            <w:tcBorders>
              <w:top w:val="single" w:sz="6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</w:pPr>
            <w:r>
              <w:t>CPFI</w:t>
            </w:r>
          </w:p>
        </w:tc>
      </w:tr>
      <w:tr w:rsidR="007115A1" w:rsidTr="00367AD5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115A1" w:rsidRDefault="007115A1" w:rsidP="00367AD5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Relator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</w:pPr>
            <w:r>
              <w:t>IDEVAL DOS SANTOS FILHO</w:t>
            </w:r>
          </w:p>
        </w:tc>
      </w:tr>
      <w:tr w:rsidR="007115A1" w:rsidTr="00367AD5">
        <w:trPr>
          <w:trHeight w:val="170"/>
        </w:trPr>
        <w:tc>
          <w:tcPr>
            <w:tcW w:w="181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7115A1" w:rsidRDefault="007115A1" w:rsidP="00367AD5">
            <w:pPr>
              <w:pStyle w:val="TableParagraph"/>
              <w:rPr>
                <w:b/>
              </w:rPr>
            </w:pPr>
            <w:r>
              <w:rPr>
                <w:b/>
              </w:rPr>
              <w:t>Encaminhamento</w:t>
            </w:r>
          </w:p>
        </w:tc>
        <w:tc>
          <w:tcPr>
            <w:tcW w:w="7259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ind w:right="131"/>
              <w:jc w:val="both"/>
            </w:pPr>
            <w:r>
              <w:t xml:space="preserve">A </w:t>
            </w:r>
            <w:proofErr w:type="spellStart"/>
            <w:r>
              <w:t>CPFi</w:t>
            </w:r>
            <w:proofErr w:type="spellEnd"/>
            <w:r>
              <w:t>, por unanimidade, decidiu:</w:t>
            </w:r>
          </w:p>
          <w:p w:rsidR="007115A1" w:rsidRDefault="007115A1" w:rsidP="007115A1">
            <w:pPr>
              <w:pStyle w:val="TableParagraph"/>
              <w:ind w:right="131"/>
              <w:jc w:val="both"/>
            </w:pPr>
            <w:r>
              <w:t xml:space="preserve">1. Ampliar a realização das Reuniões Ordinárias da </w:t>
            </w:r>
            <w:proofErr w:type="spellStart"/>
            <w:r>
              <w:t>CPFi</w:t>
            </w:r>
            <w:proofErr w:type="spellEnd"/>
            <w:r>
              <w:t>-CAU/PR de 01 (um) para 02 (dois) dias úteis para atendimento as pautas e demandas gerais da comissão até a normalização dos assuntos não vencidos no período das reuniões convocadas;</w:t>
            </w:r>
          </w:p>
          <w:p w:rsidR="007115A1" w:rsidRDefault="007115A1" w:rsidP="007115A1">
            <w:pPr>
              <w:pStyle w:val="TableParagraph"/>
              <w:ind w:right="131"/>
              <w:jc w:val="both"/>
            </w:pPr>
            <w:r>
              <w:t xml:space="preserve">2. Manter o agendamento prévio de 01 (uma) reunião extraordinária mensal se necessário; </w:t>
            </w:r>
          </w:p>
          <w:p w:rsidR="007115A1" w:rsidRDefault="007115A1" w:rsidP="007115A1">
            <w:pPr>
              <w:pStyle w:val="TableParagraph"/>
              <w:ind w:right="131"/>
              <w:jc w:val="both"/>
            </w:pPr>
            <w:r>
              <w:t>3. Encaminhar esta Deliberação à Presidência do CAU/PR para conhecimento e providências sobre a matéria.</w:t>
            </w:r>
          </w:p>
          <w:p w:rsidR="00A81DA5" w:rsidRDefault="00A81DA5" w:rsidP="00A81DA5">
            <w:pPr>
              <w:pStyle w:val="TableParagraph"/>
              <w:ind w:right="131"/>
              <w:jc w:val="both"/>
            </w:pPr>
            <w:r w:rsidRPr="00A81DA5">
              <w:rPr>
                <w:b/>
              </w:rPr>
              <w:t>(Deliberação 1</w:t>
            </w:r>
            <w:r>
              <w:rPr>
                <w:b/>
              </w:rPr>
              <w:t>3</w:t>
            </w:r>
            <w:r w:rsidRPr="00A81DA5">
              <w:rPr>
                <w:b/>
              </w:rPr>
              <w:t xml:space="preserve">/2024 </w:t>
            </w:r>
            <w:proofErr w:type="spellStart"/>
            <w:r w:rsidRPr="00A81DA5">
              <w:rPr>
                <w:b/>
              </w:rPr>
              <w:t>CPFi</w:t>
            </w:r>
            <w:proofErr w:type="spellEnd"/>
            <w:r w:rsidRPr="00A81DA5">
              <w:rPr>
                <w:b/>
              </w:rPr>
              <w:t>-CAU/PR)</w:t>
            </w:r>
          </w:p>
        </w:tc>
      </w:tr>
    </w:tbl>
    <w:p w:rsidR="007115A1" w:rsidRDefault="007115A1">
      <w:pPr>
        <w:pStyle w:val="Corpodetexto"/>
        <w:spacing w:before="120" w:after="120"/>
        <w:ind w:right="6"/>
        <w:jc w:val="center"/>
        <w:rPr>
          <w:sz w:val="22"/>
          <w:szCs w:val="22"/>
        </w:rPr>
      </w:pPr>
    </w:p>
    <w:p w:rsidR="006D2D09" w:rsidRDefault="00A81DA5">
      <w:pPr>
        <w:pStyle w:val="Corpodetexto"/>
        <w:spacing w:before="120" w:after="120"/>
        <w:ind w:right="6"/>
        <w:jc w:val="center"/>
        <w:rPr>
          <w:sz w:val="22"/>
        </w:rPr>
      </w:pPr>
      <w:r>
        <w:rPr>
          <w:spacing w:val="-2"/>
          <w:sz w:val="22"/>
        </w:rPr>
        <w:t xml:space="preserve">Paranaguá </w:t>
      </w:r>
      <w:r>
        <w:rPr>
          <w:sz w:val="22"/>
        </w:rPr>
        <w:t>(PR),</w:t>
      </w:r>
      <w:r>
        <w:rPr>
          <w:spacing w:val="-2"/>
          <w:sz w:val="22"/>
        </w:rPr>
        <w:t xml:space="preserve"> 25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abril</w:t>
      </w:r>
      <w:r>
        <w:rPr>
          <w:sz w:val="22"/>
        </w:rPr>
        <w:t xml:space="preserve"> de</w:t>
      </w:r>
      <w:r>
        <w:rPr>
          <w:spacing w:val="-2"/>
          <w:sz w:val="22"/>
        </w:rPr>
        <w:t xml:space="preserve"> </w:t>
      </w:r>
      <w:r>
        <w:rPr>
          <w:sz w:val="22"/>
        </w:rPr>
        <w:t>2024.</w:t>
      </w:r>
    </w:p>
    <w:p w:rsidR="006D2D09" w:rsidRDefault="00A81DA5">
      <w:pPr>
        <w:ind w:left="142" w:right="158"/>
        <w:jc w:val="both"/>
      </w:pPr>
      <w:r>
        <w:t>Considerando a autorização do Conselho Diretor, a necessidade de ações cautelosas em defesa da saúde dos</w:t>
      </w:r>
      <w:r>
        <w:rPr>
          <w:spacing w:val="1"/>
        </w:rPr>
        <w:t xml:space="preserve"> </w:t>
      </w:r>
      <w:r>
        <w:t>membros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Plenário,</w:t>
      </w:r>
      <w:r>
        <w:rPr>
          <w:spacing w:val="-5"/>
        </w:rPr>
        <w:t xml:space="preserve"> </w:t>
      </w:r>
      <w:r>
        <w:t>convidados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colaboradores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implantação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reuniões</w:t>
      </w:r>
      <w:r>
        <w:rPr>
          <w:spacing w:val="-7"/>
        </w:rPr>
        <w:t xml:space="preserve"> </w:t>
      </w:r>
      <w:r>
        <w:t>deliberativas</w:t>
      </w:r>
      <w:r>
        <w:rPr>
          <w:spacing w:val="-6"/>
        </w:rPr>
        <w:t xml:space="preserve"> </w:t>
      </w:r>
      <w:r>
        <w:t>virtuais,</w:t>
      </w:r>
      <w:r>
        <w:rPr>
          <w:spacing w:val="-48"/>
        </w:rPr>
        <w:t xml:space="preserve"> </w:t>
      </w:r>
      <w:r>
        <w:rPr>
          <w:b/>
        </w:rPr>
        <w:t>atesto a</w:t>
      </w:r>
      <w:r>
        <w:rPr>
          <w:b/>
          <w:spacing w:val="-1"/>
        </w:rPr>
        <w:t xml:space="preserve"> </w:t>
      </w:r>
      <w:r>
        <w:rPr>
          <w:b/>
        </w:rPr>
        <w:t>veracidade e a</w:t>
      </w:r>
      <w:r>
        <w:rPr>
          <w:b/>
          <w:spacing w:val="-2"/>
        </w:rPr>
        <w:t xml:space="preserve"> </w:t>
      </w:r>
      <w:r>
        <w:rPr>
          <w:b/>
        </w:rPr>
        <w:t>autenticidade das</w:t>
      </w:r>
      <w:r>
        <w:rPr>
          <w:b/>
          <w:spacing w:val="-1"/>
        </w:rPr>
        <w:t xml:space="preserve"> </w:t>
      </w:r>
      <w:r>
        <w:rPr>
          <w:b/>
        </w:rPr>
        <w:t>informações</w:t>
      </w:r>
      <w:r>
        <w:rPr>
          <w:b/>
          <w:spacing w:val="-1"/>
        </w:rPr>
        <w:t xml:space="preserve"> </w:t>
      </w:r>
      <w:r>
        <w:rPr>
          <w:b/>
        </w:rPr>
        <w:t>prestadas</w:t>
      </w:r>
      <w:r>
        <w:t>.</w:t>
      </w:r>
    </w:p>
    <w:p w:rsidR="006D2D09" w:rsidRDefault="006D2D09">
      <w:pPr>
        <w:pStyle w:val="Corpodetexto"/>
        <w:spacing w:before="5" w:after="1"/>
        <w:rPr>
          <w:b/>
          <w:szCs w:val="14"/>
        </w:rPr>
      </w:pPr>
    </w:p>
    <w:p w:rsidR="006D2D09" w:rsidRDefault="006D2D09">
      <w:pPr>
        <w:pStyle w:val="Corpodetexto"/>
        <w:spacing w:before="5" w:after="1"/>
        <w:rPr>
          <w:b/>
          <w:szCs w:val="14"/>
        </w:rPr>
      </w:pPr>
    </w:p>
    <w:p w:rsidR="006D2D09" w:rsidRDefault="006D2D09">
      <w:pPr>
        <w:pStyle w:val="Corpodetexto"/>
        <w:spacing w:before="5" w:after="1"/>
        <w:rPr>
          <w:b/>
          <w:szCs w:val="14"/>
        </w:rPr>
      </w:pPr>
    </w:p>
    <w:p w:rsidR="006D2D09" w:rsidRDefault="006D2D09">
      <w:pPr>
        <w:pStyle w:val="Corpodetexto"/>
        <w:spacing w:before="5" w:after="1"/>
        <w:rPr>
          <w:b/>
          <w:szCs w:val="14"/>
        </w:rPr>
      </w:pPr>
    </w:p>
    <w:tbl>
      <w:tblPr>
        <w:tblStyle w:val="TableNormal"/>
        <w:tblpPr w:leftFromText="141" w:rightFromText="141" w:vertAnchor="text" w:horzAnchor="margin" w:tblpY="351"/>
        <w:tblW w:w="80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92"/>
        <w:gridCol w:w="3748"/>
      </w:tblGrid>
      <w:tr w:rsidR="006D2D09">
        <w:trPr>
          <w:trHeight w:val="450"/>
        </w:trPr>
        <w:tc>
          <w:tcPr>
            <w:tcW w:w="4291" w:type="dxa"/>
          </w:tcPr>
          <w:p w:rsidR="006D2D09" w:rsidRDefault="00A81DA5">
            <w:pPr>
              <w:pStyle w:val="TableParagraph"/>
              <w:spacing w:line="221" w:lineRule="exact"/>
              <w:ind w:left="183" w:right="865"/>
              <w:jc w:val="center"/>
              <w:rPr>
                <w:b/>
              </w:rPr>
            </w:pPr>
            <w:r>
              <w:rPr>
                <w:b/>
                <w:color w:val="000000"/>
              </w:rPr>
              <w:t>IDEVAL DOS SANTOS FILHO</w:t>
            </w:r>
          </w:p>
          <w:p w:rsidR="006D2D09" w:rsidRDefault="00A81DA5">
            <w:pPr>
              <w:pStyle w:val="TableParagraph"/>
              <w:spacing w:line="210" w:lineRule="exact"/>
              <w:ind w:left="183" w:right="860"/>
              <w:jc w:val="center"/>
            </w:pPr>
            <w:r>
              <w:t>Coordenador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CPFi</w:t>
            </w:r>
            <w:proofErr w:type="spellEnd"/>
            <w:r>
              <w:t>-CAU/PR</w:t>
            </w:r>
          </w:p>
        </w:tc>
        <w:tc>
          <w:tcPr>
            <w:tcW w:w="3748" w:type="dxa"/>
          </w:tcPr>
          <w:p w:rsidR="006D2D09" w:rsidRDefault="00A81DA5">
            <w:pPr>
              <w:pStyle w:val="TableParagraph"/>
              <w:spacing w:line="221" w:lineRule="exact"/>
              <w:ind w:left="867" w:right="184"/>
              <w:jc w:val="center"/>
              <w:rPr>
                <w:b/>
              </w:rPr>
            </w:pPr>
            <w:r>
              <w:rPr>
                <w:b/>
              </w:rPr>
              <w:t xml:space="preserve">ELAINE C. N. PENTEADO </w:t>
            </w:r>
          </w:p>
          <w:p w:rsidR="006D2D09" w:rsidRDefault="00A81DA5">
            <w:pPr>
              <w:pStyle w:val="TableParagraph"/>
              <w:spacing w:line="210" w:lineRule="exact"/>
              <w:ind w:left="867" w:right="184"/>
              <w:jc w:val="center"/>
            </w:pPr>
            <w:r>
              <w:t>Assistente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CPFi</w:t>
            </w:r>
            <w:proofErr w:type="spellEnd"/>
            <w:r>
              <w:t>-CAU/PR</w:t>
            </w:r>
          </w:p>
        </w:tc>
      </w:tr>
    </w:tbl>
    <w:p w:rsidR="006D2D09" w:rsidRDefault="006D2D09">
      <w:pPr>
        <w:sectPr w:rsidR="006D2D09">
          <w:headerReference w:type="default" r:id="rId10"/>
          <w:footerReference w:type="default" r:id="rId11"/>
          <w:pgSz w:w="11906" w:h="16838"/>
          <w:pgMar w:top="1701" w:right="1134" w:bottom="1701" w:left="1701" w:header="437" w:footer="1327" w:gutter="0"/>
          <w:cols w:space="720"/>
          <w:formProt w:val="0"/>
          <w:docGrid w:linePitch="100" w:charSpace="4096"/>
        </w:sectPr>
      </w:pPr>
    </w:p>
    <w:p w:rsidR="006D2D09" w:rsidRDefault="00A81DA5">
      <w:pPr>
        <w:pStyle w:val="Ttulo1"/>
        <w:spacing w:before="80" w:after="1"/>
        <w:ind w:right="3"/>
      </w:pPr>
      <w:r>
        <w:lastRenderedPageBreak/>
        <w:t>4ª</w:t>
      </w:r>
      <w:r>
        <w:rPr>
          <w:spacing w:val="-4"/>
        </w:rPr>
        <w:t xml:space="preserve"> </w:t>
      </w:r>
      <w:r>
        <w:t>REUNIÃO</w:t>
      </w:r>
      <w:r>
        <w:rPr>
          <w:spacing w:val="-3"/>
        </w:rPr>
        <w:t xml:space="preserve"> </w:t>
      </w:r>
      <w:r>
        <w:t>ORDINÁRIA ESTENDIDA</w:t>
      </w:r>
      <w:r>
        <w:rPr>
          <w:spacing w:val="-1"/>
        </w:rPr>
        <w:t xml:space="preserve"> - </w:t>
      </w:r>
      <w:r>
        <w:t>2024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CPFI-CAU/PR</w:t>
      </w:r>
    </w:p>
    <w:p w:rsidR="007115A1" w:rsidRDefault="007115A1">
      <w:pPr>
        <w:pStyle w:val="Ttulo1"/>
        <w:spacing w:before="80" w:after="1"/>
        <w:ind w:right="3"/>
      </w:pPr>
    </w:p>
    <w:p w:rsidR="007115A1" w:rsidRDefault="007115A1">
      <w:pPr>
        <w:pStyle w:val="Ttulo1"/>
        <w:spacing w:before="80" w:after="1"/>
        <w:ind w:right="3"/>
        <w:rPr>
          <w:sz w:val="2"/>
          <w:szCs w:val="2"/>
        </w:rPr>
      </w:pPr>
    </w:p>
    <w:p w:rsidR="006D2D09" w:rsidRDefault="006D2D09">
      <w:pPr>
        <w:pStyle w:val="Corpodetexto"/>
        <w:spacing w:before="1"/>
        <w:ind w:right="6"/>
        <w:jc w:val="center"/>
        <w:rPr>
          <w:b/>
          <w:sz w:val="2"/>
          <w:szCs w:val="2"/>
        </w:rPr>
      </w:pP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2"/>
        <w:gridCol w:w="3692"/>
        <w:gridCol w:w="882"/>
        <w:gridCol w:w="888"/>
        <w:gridCol w:w="880"/>
        <w:gridCol w:w="887"/>
      </w:tblGrid>
      <w:tr w:rsidR="006D2D09">
        <w:trPr>
          <w:trHeight w:val="220"/>
        </w:trPr>
        <w:tc>
          <w:tcPr>
            <w:tcW w:w="9070" w:type="dxa"/>
            <w:gridSpan w:val="6"/>
            <w:tcBorders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01" w:lineRule="exact"/>
              <w:ind w:left="3778" w:right="3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Votação</w:t>
            </w:r>
          </w:p>
        </w:tc>
      </w:tr>
      <w:tr w:rsidR="006D2D09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before="120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before="120"/>
              <w:ind w:left="1271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Conselheiros</w:t>
            </w:r>
          </w:p>
        </w:tc>
        <w:tc>
          <w:tcPr>
            <w:tcW w:w="3537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396" w:right="1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Votação</w:t>
            </w:r>
          </w:p>
        </w:tc>
      </w:tr>
      <w:tr w:rsidR="006D2D09">
        <w:trPr>
          <w:trHeight w:val="230"/>
        </w:trPr>
        <w:tc>
          <w:tcPr>
            <w:tcW w:w="1841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6D2D0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6D2D09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Ausên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Ideval dos Santos Filho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Coord</w:t>
            </w:r>
            <w:proofErr w:type="spellEnd"/>
            <w:r>
              <w:rPr>
                <w:sz w:val="20"/>
              </w:rPr>
              <w:t>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Jeancarlo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Versetti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Walter Gustavo </w:t>
            </w:r>
            <w:proofErr w:type="spellStart"/>
            <w:r>
              <w:rPr>
                <w:sz w:val="20"/>
              </w:rPr>
              <w:t>Linzmeyer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9070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 w:rsidR="006D2D09" w:rsidRDefault="006D2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D09">
        <w:trPr>
          <w:trHeight w:val="2154"/>
        </w:trPr>
        <w:tc>
          <w:tcPr>
            <w:tcW w:w="90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:rsidR="006D2D09" w:rsidRDefault="00A81DA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Histórico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votação: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</w:rPr>
              <w:t>4</w:t>
            </w:r>
            <w:r>
              <w:rPr>
                <w:b/>
                <w:bCs/>
                <w:sz w:val="20"/>
              </w:rPr>
              <w:t>ª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</w:t>
            </w:r>
            <w:r>
              <w:rPr>
                <w:b/>
                <w:sz w:val="20"/>
              </w:rPr>
              <w:t>EUNIÃO ORDINÁRIA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CPFI-CAU/PR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</w:rPr>
              <w:t>24 e 25</w:t>
            </w:r>
            <w:r>
              <w:rPr>
                <w:b/>
                <w:bCs/>
                <w:sz w:val="20"/>
              </w:rPr>
              <w:t>/04/2024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b/>
                <w:spacing w:val="1"/>
                <w:sz w:val="20"/>
              </w:rPr>
            </w:pPr>
            <w:r>
              <w:rPr>
                <w:sz w:val="20"/>
              </w:rPr>
              <w:t xml:space="preserve">Matéria em votação: </w:t>
            </w:r>
            <w:r>
              <w:rPr>
                <w:b/>
                <w:spacing w:val="1"/>
                <w:sz w:val="20"/>
              </w:rPr>
              <w:t>DELIBERAÇÃO Nº 11/2024 CPFI-CAUPR - APROVAÇÃO CONTAS MAR/2024 CAU/PR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bCs/>
                <w:sz w:val="20"/>
              </w:rPr>
              <w:t>Resultado da votação:</w:t>
            </w:r>
            <w:r>
              <w:rPr>
                <w:b/>
                <w:sz w:val="20"/>
              </w:rPr>
              <w:t xml:space="preserve"> Sim </w:t>
            </w:r>
            <w:r>
              <w:rPr>
                <w:sz w:val="20"/>
              </w:rPr>
              <w:t xml:space="preserve">(3), </w:t>
            </w:r>
            <w:r>
              <w:rPr>
                <w:b/>
                <w:sz w:val="20"/>
              </w:rPr>
              <w:t xml:space="preserve">Não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Abstenção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Ausência </w:t>
            </w:r>
            <w:r>
              <w:rPr>
                <w:sz w:val="20"/>
              </w:rPr>
              <w:t>(0)</w:t>
            </w:r>
            <w:r w:rsidR="00067B08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Total </w:t>
            </w:r>
            <w:r>
              <w:rPr>
                <w:b/>
                <w:bCs/>
                <w:sz w:val="20"/>
              </w:rPr>
              <w:t>(3)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Ocorrências: </w:t>
            </w:r>
            <w:r>
              <w:rPr>
                <w:b/>
                <w:bCs/>
                <w:sz w:val="20"/>
              </w:rPr>
              <w:t>Nenhuma.</w:t>
            </w:r>
          </w:p>
          <w:p w:rsidR="006D2D09" w:rsidRDefault="00A81DA5">
            <w:pPr>
              <w:pStyle w:val="TableParagraph"/>
              <w:spacing w:before="120" w:after="24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Assistente: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Elaine C. N. Penteado</w:t>
            </w:r>
            <w:r>
              <w:rPr>
                <w:b/>
                <w:sz w:val="20"/>
              </w:rPr>
              <w:t xml:space="preserve">                            </w:t>
            </w:r>
            <w:r>
              <w:rPr>
                <w:sz w:val="20"/>
              </w:rPr>
              <w:t>Condução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(Coord.): </w:t>
            </w:r>
            <w:r>
              <w:rPr>
                <w:b/>
                <w:sz w:val="20"/>
              </w:rPr>
              <w:t>Ideval dos Santos Filho</w:t>
            </w:r>
          </w:p>
        </w:tc>
      </w:tr>
    </w:tbl>
    <w:p w:rsidR="006D2D09" w:rsidRPr="00067B08" w:rsidRDefault="006D2D09">
      <w:pPr>
        <w:rPr>
          <w:b/>
          <w:sz w:val="20"/>
          <w:szCs w:val="20"/>
        </w:rPr>
      </w:pPr>
    </w:p>
    <w:p w:rsidR="006D2D09" w:rsidRDefault="006D2D09">
      <w:pPr>
        <w:rPr>
          <w:b/>
          <w:sz w:val="2"/>
          <w:szCs w:val="2"/>
        </w:rPr>
      </w:pP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2"/>
        <w:gridCol w:w="3692"/>
        <w:gridCol w:w="882"/>
        <w:gridCol w:w="888"/>
        <w:gridCol w:w="879"/>
        <w:gridCol w:w="888"/>
      </w:tblGrid>
      <w:tr w:rsidR="006D2D09">
        <w:trPr>
          <w:trHeight w:val="220"/>
        </w:trPr>
        <w:tc>
          <w:tcPr>
            <w:tcW w:w="9070" w:type="dxa"/>
            <w:gridSpan w:val="6"/>
            <w:tcBorders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01" w:lineRule="exact"/>
              <w:ind w:left="3778" w:right="3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Votação</w:t>
            </w:r>
          </w:p>
        </w:tc>
      </w:tr>
      <w:tr w:rsidR="006D2D09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before="120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before="120"/>
              <w:ind w:left="1271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Conselheiros</w:t>
            </w:r>
          </w:p>
        </w:tc>
        <w:tc>
          <w:tcPr>
            <w:tcW w:w="3537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396" w:right="1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Votação</w:t>
            </w:r>
          </w:p>
        </w:tc>
      </w:tr>
      <w:tr w:rsidR="006D2D09">
        <w:trPr>
          <w:trHeight w:val="230"/>
        </w:trPr>
        <w:tc>
          <w:tcPr>
            <w:tcW w:w="1841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6D2D0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6D2D09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Ausên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Ideval dos Santos Filho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Coord</w:t>
            </w:r>
            <w:proofErr w:type="spellEnd"/>
            <w:r>
              <w:rPr>
                <w:sz w:val="20"/>
              </w:rPr>
              <w:t>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Jeancarlo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Versetti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</w:tcPr>
          <w:p w:rsidR="006D2D09" w:rsidRDefault="00A81D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Walter Gustavo </w:t>
            </w:r>
            <w:proofErr w:type="spellStart"/>
            <w:r>
              <w:rPr>
                <w:sz w:val="20"/>
              </w:rPr>
              <w:t>Linzmeyer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A81DA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D2D09" w:rsidRDefault="006D2D09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6D2D09">
        <w:trPr>
          <w:trHeight w:val="230"/>
        </w:trPr>
        <w:tc>
          <w:tcPr>
            <w:tcW w:w="9070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 w:rsidR="006D2D09" w:rsidRDefault="006D2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D09">
        <w:trPr>
          <w:trHeight w:val="2154"/>
        </w:trPr>
        <w:tc>
          <w:tcPr>
            <w:tcW w:w="90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:rsidR="006D2D09" w:rsidRDefault="00A81DA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Histórico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votação: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</w:rPr>
              <w:t>4</w:t>
            </w:r>
            <w:r>
              <w:rPr>
                <w:b/>
                <w:bCs/>
                <w:sz w:val="20"/>
              </w:rPr>
              <w:t>ª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</w:t>
            </w:r>
            <w:r>
              <w:rPr>
                <w:b/>
                <w:sz w:val="20"/>
              </w:rPr>
              <w:t>EUNIÃO ORDINÁRIA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CPFI-CAU/PR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</w:rPr>
              <w:t>24 e 25</w:t>
            </w:r>
            <w:r>
              <w:rPr>
                <w:b/>
                <w:bCs/>
                <w:sz w:val="20"/>
              </w:rPr>
              <w:t>/04/2024</w:t>
            </w:r>
          </w:p>
          <w:p w:rsidR="006D2D09" w:rsidRDefault="00A81DA5">
            <w:pPr>
              <w:pStyle w:val="TableParagraph"/>
              <w:spacing w:before="120"/>
              <w:ind w:left="113"/>
              <w:contextualSpacing/>
              <w:rPr>
                <w:b/>
                <w:spacing w:val="1"/>
                <w:sz w:val="20"/>
              </w:rPr>
            </w:pPr>
            <w:r>
              <w:rPr>
                <w:sz w:val="20"/>
              </w:rPr>
              <w:t xml:space="preserve">Matéria em votação: </w:t>
            </w:r>
            <w:r>
              <w:rPr>
                <w:b/>
                <w:spacing w:val="1"/>
                <w:sz w:val="20"/>
              </w:rPr>
              <w:t>DELIBERAÇÃO Nº 12/2024 CPFI-CAUPR – REUNIÕES EXTRAORDINÁRIAS MÊS DE MAIO DA CPFI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bCs/>
                <w:sz w:val="20"/>
              </w:rPr>
              <w:t>Resultado da votação:</w:t>
            </w:r>
            <w:r>
              <w:rPr>
                <w:b/>
                <w:sz w:val="20"/>
              </w:rPr>
              <w:t xml:space="preserve"> Sim </w:t>
            </w:r>
            <w:r>
              <w:rPr>
                <w:sz w:val="20"/>
              </w:rPr>
              <w:t xml:space="preserve">(3), </w:t>
            </w:r>
            <w:r>
              <w:rPr>
                <w:b/>
                <w:sz w:val="20"/>
              </w:rPr>
              <w:t xml:space="preserve">Não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Abstenção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Ausência </w:t>
            </w:r>
            <w:r>
              <w:rPr>
                <w:sz w:val="20"/>
              </w:rPr>
              <w:t>(0)</w:t>
            </w:r>
            <w:r w:rsidR="00067B08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Total </w:t>
            </w:r>
            <w:r>
              <w:rPr>
                <w:b/>
                <w:bCs/>
                <w:sz w:val="20"/>
              </w:rPr>
              <w:t>(3)</w:t>
            </w:r>
          </w:p>
          <w:p w:rsidR="006D2D09" w:rsidRDefault="00A81DA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Ocorrências: </w:t>
            </w:r>
            <w:r>
              <w:rPr>
                <w:b/>
                <w:bCs/>
                <w:sz w:val="20"/>
              </w:rPr>
              <w:t>Nenhuma.</w:t>
            </w:r>
          </w:p>
          <w:p w:rsidR="006D2D09" w:rsidRDefault="00A81DA5">
            <w:pPr>
              <w:pStyle w:val="TableParagraph"/>
              <w:spacing w:before="120" w:after="24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Assistente: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Elaine C. N. Penteado</w:t>
            </w:r>
            <w:r>
              <w:rPr>
                <w:b/>
                <w:sz w:val="20"/>
              </w:rPr>
              <w:t xml:space="preserve">                            </w:t>
            </w:r>
            <w:r>
              <w:rPr>
                <w:sz w:val="20"/>
              </w:rPr>
              <w:t>Condução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(Coord.): </w:t>
            </w:r>
            <w:r>
              <w:rPr>
                <w:b/>
                <w:sz w:val="20"/>
              </w:rPr>
              <w:t>Ideval dos Santos Filho</w:t>
            </w:r>
          </w:p>
        </w:tc>
      </w:tr>
    </w:tbl>
    <w:p w:rsidR="006D2D09" w:rsidRPr="007115A1" w:rsidRDefault="006D2D09">
      <w:pPr>
        <w:rPr>
          <w:b/>
          <w:sz w:val="20"/>
          <w:szCs w:val="20"/>
        </w:rPr>
      </w:pPr>
    </w:p>
    <w:p w:rsidR="006D2D09" w:rsidRDefault="006D2D09">
      <w:pPr>
        <w:rPr>
          <w:b/>
          <w:sz w:val="2"/>
          <w:szCs w:val="2"/>
        </w:rPr>
      </w:pPr>
    </w:p>
    <w:p w:rsidR="006D2D09" w:rsidRDefault="006D2D09">
      <w:pPr>
        <w:rPr>
          <w:b/>
          <w:sz w:val="2"/>
          <w:szCs w:val="2"/>
        </w:rPr>
      </w:pPr>
    </w:p>
    <w:p w:rsidR="006D2D09" w:rsidRDefault="006D2D09">
      <w:pPr>
        <w:rPr>
          <w:b/>
          <w:sz w:val="2"/>
          <w:szCs w:val="2"/>
        </w:rPr>
      </w:pPr>
    </w:p>
    <w:p w:rsidR="006D2D09" w:rsidRDefault="006D2D09">
      <w:pPr>
        <w:rPr>
          <w:b/>
          <w:sz w:val="2"/>
          <w:szCs w:val="2"/>
        </w:rPr>
      </w:pPr>
    </w:p>
    <w:p w:rsidR="007115A1" w:rsidRDefault="007115A1" w:rsidP="007115A1">
      <w:pPr>
        <w:rPr>
          <w:b/>
          <w:sz w:val="2"/>
          <w:szCs w:val="2"/>
        </w:rPr>
      </w:pPr>
    </w:p>
    <w:p w:rsidR="007115A1" w:rsidRDefault="007115A1" w:rsidP="007115A1">
      <w:pPr>
        <w:rPr>
          <w:b/>
          <w:sz w:val="2"/>
          <w:szCs w:val="2"/>
        </w:rPr>
      </w:pPr>
    </w:p>
    <w:p w:rsidR="007115A1" w:rsidRDefault="007115A1" w:rsidP="007115A1">
      <w:pPr>
        <w:rPr>
          <w:b/>
          <w:sz w:val="2"/>
          <w:szCs w:val="2"/>
        </w:rPr>
      </w:pPr>
    </w:p>
    <w:p w:rsidR="007115A1" w:rsidRDefault="007115A1" w:rsidP="007115A1">
      <w:pPr>
        <w:rPr>
          <w:b/>
          <w:sz w:val="2"/>
          <w:szCs w:val="2"/>
        </w:rPr>
      </w:pP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2"/>
        <w:gridCol w:w="3692"/>
        <w:gridCol w:w="882"/>
        <w:gridCol w:w="888"/>
        <w:gridCol w:w="879"/>
        <w:gridCol w:w="888"/>
      </w:tblGrid>
      <w:tr w:rsidR="007115A1" w:rsidTr="00367AD5">
        <w:trPr>
          <w:trHeight w:val="220"/>
        </w:trPr>
        <w:tc>
          <w:tcPr>
            <w:tcW w:w="9070" w:type="dxa"/>
            <w:gridSpan w:val="6"/>
            <w:tcBorders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01" w:lineRule="exact"/>
              <w:ind w:left="3778" w:right="3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Votação</w:t>
            </w:r>
          </w:p>
        </w:tc>
      </w:tr>
      <w:tr w:rsidR="007115A1" w:rsidTr="00367AD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before="120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before="120"/>
              <w:ind w:left="1271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Conselheiros</w:t>
            </w:r>
          </w:p>
        </w:tc>
        <w:tc>
          <w:tcPr>
            <w:tcW w:w="3537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396" w:right="1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Votação</w:t>
            </w:r>
          </w:p>
        </w:tc>
      </w:tr>
      <w:tr w:rsidR="007115A1" w:rsidTr="00367AD5">
        <w:trPr>
          <w:trHeight w:val="230"/>
        </w:trPr>
        <w:tc>
          <w:tcPr>
            <w:tcW w:w="1841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Ausên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7115A1" w:rsidTr="00367AD5">
        <w:trPr>
          <w:trHeight w:val="230"/>
        </w:trPr>
        <w:tc>
          <w:tcPr>
            <w:tcW w:w="1841" w:type="dxa"/>
            <w:tcBorders>
              <w:top w:val="single" w:sz="6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Ideval dos Santos Filho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7115A1" w:rsidTr="00367AD5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Coord</w:t>
            </w:r>
            <w:proofErr w:type="spellEnd"/>
            <w:r>
              <w:rPr>
                <w:sz w:val="20"/>
              </w:rPr>
              <w:t>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Jeancarlo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Versetti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7115A1" w:rsidTr="00367AD5">
        <w:trPr>
          <w:trHeight w:val="230"/>
        </w:trPr>
        <w:tc>
          <w:tcPr>
            <w:tcW w:w="1841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</w:tcPr>
          <w:p w:rsidR="007115A1" w:rsidRDefault="007115A1" w:rsidP="00367A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Walter Gustavo </w:t>
            </w:r>
            <w:proofErr w:type="spellStart"/>
            <w:r>
              <w:rPr>
                <w:sz w:val="20"/>
              </w:rPr>
              <w:t>Linzmeyer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115A1" w:rsidRDefault="007115A1" w:rsidP="00367AD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7115A1" w:rsidTr="00367AD5">
        <w:trPr>
          <w:trHeight w:val="230"/>
        </w:trPr>
        <w:tc>
          <w:tcPr>
            <w:tcW w:w="9070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 w:rsidR="007115A1" w:rsidRDefault="007115A1" w:rsidP="00367AD5">
            <w:pPr>
              <w:pStyle w:val="TableParagraph"/>
              <w:ind w:left="0"/>
              <w:rPr>
                <w:sz w:val="16"/>
              </w:rPr>
            </w:pPr>
          </w:p>
        </w:tc>
      </w:tr>
      <w:tr w:rsidR="007115A1" w:rsidTr="00367AD5">
        <w:trPr>
          <w:trHeight w:val="2154"/>
        </w:trPr>
        <w:tc>
          <w:tcPr>
            <w:tcW w:w="90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:rsidR="007115A1" w:rsidRDefault="007115A1" w:rsidP="00367AD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Histórico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votação: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</w:rPr>
              <w:t>4</w:t>
            </w:r>
            <w:r>
              <w:rPr>
                <w:b/>
                <w:bCs/>
                <w:sz w:val="20"/>
              </w:rPr>
              <w:t>ª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</w:t>
            </w:r>
            <w:r>
              <w:rPr>
                <w:b/>
                <w:sz w:val="20"/>
              </w:rPr>
              <w:t>EUNIÃO ORDINÁRIA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CPFI-CAU/PR</w:t>
            </w:r>
          </w:p>
          <w:p w:rsidR="007115A1" w:rsidRDefault="007115A1" w:rsidP="00367AD5">
            <w:pPr>
              <w:pStyle w:val="TableParagraph"/>
              <w:spacing w:before="12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</w:rPr>
              <w:t>24 e 25</w:t>
            </w:r>
            <w:r>
              <w:rPr>
                <w:b/>
                <w:bCs/>
                <w:sz w:val="20"/>
              </w:rPr>
              <w:t>/04/2024</w:t>
            </w:r>
          </w:p>
          <w:p w:rsidR="007115A1" w:rsidRDefault="007115A1" w:rsidP="00367AD5">
            <w:pPr>
              <w:pStyle w:val="TableParagraph"/>
              <w:spacing w:before="120"/>
              <w:ind w:left="113"/>
              <w:contextualSpacing/>
              <w:rPr>
                <w:b/>
                <w:spacing w:val="1"/>
                <w:sz w:val="20"/>
              </w:rPr>
            </w:pPr>
            <w:r>
              <w:rPr>
                <w:sz w:val="20"/>
              </w:rPr>
              <w:t xml:space="preserve">Matéria em votação: </w:t>
            </w:r>
            <w:r w:rsidR="00067B08">
              <w:rPr>
                <w:b/>
                <w:spacing w:val="1"/>
                <w:sz w:val="20"/>
              </w:rPr>
              <w:t>DELIBERAÇÃO Nº 13</w:t>
            </w:r>
            <w:r>
              <w:rPr>
                <w:b/>
                <w:spacing w:val="1"/>
                <w:sz w:val="20"/>
              </w:rPr>
              <w:t xml:space="preserve">/2024 CPFI-CAUPR – </w:t>
            </w:r>
            <w:r w:rsidR="00067B08" w:rsidRPr="00067B08">
              <w:rPr>
                <w:b/>
                <w:spacing w:val="1"/>
                <w:sz w:val="20"/>
              </w:rPr>
              <w:t>EXTENS</w:t>
            </w:r>
            <w:r w:rsidR="00067B08">
              <w:rPr>
                <w:b/>
                <w:spacing w:val="1"/>
                <w:sz w:val="20"/>
              </w:rPr>
              <w:t xml:space="preserve">ÃO DAS REUNIÕES ORDINÁRIAS </w:t>
            </w:r>
            <w:proofErr w:type="spellStart"/>
            <w:r w:rsidR="00067B08">
              <w:rPr>
                <w:b/>
                <w:spacing w:val="1"/>
                <w:sz w:val="20"/>
              </w:rPr>
              <w:t>CPFi</w:t>
            </w:r>
            <w:proofErr w:type="spellEnd"/>
          </w:p>
          <w:p w:rsidR="007115A1" w:rsidRDefault="007115A1" w:rsidP="00367AD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bCs/>
                <w:sz w:val="20"/>
              </w:rPr>
              <w:t>Resultado da votação:</w:t>
            </w:r>
            <w:r>
              <w:rPr>
                <w:b/>
                <w:sz w:val="20"/>
              </w:rPr>
              <w:t xml:space="preserve"> Sim </w:t>
            </w:r>
            <w:r>
              <w:rPr>
                <w:sz w:val="20"/>
              </w:rPr>
              <w:t xml:space="preserve">(3), </w:t>
            </w:r>
            <w:r>
              <w:rPr>
                <w:b/>
                <w:sz w:val="20"/>
              </w:rPr>
              <w:t xml:space="preserve">Não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Abstenção </w:t>
            </w:r>
            <w:r>
              <w:rPr>
                <w:sz w:val="20"/>
              </w:rPr>
              <w:t xml:space="preserve">(0), </w:t>
            </w:r>
            <w:r>
              <w:rPr>
                <w:b/>
                <w:sz w:val="20"/>
              </w:rPr>
              <w:t xml:space="preserve">Ausência </w:t>
            </w:r>
            <w:r>
              <w:rPr>
                <w:sz w:val="20"/>
              </w:rPr>
              <w:t>(0)</w:t>
            </w:r>
            <w:r w:rsidR="00067B08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Total </w:t>
            </w:r>
            <w:r>
              <w:rPr>
                <w:b/>
                <w:bCs/>
                <w:sz w:val="20"/>
              </w:rPr>
              <w:t>(3)</w:t>
            </w:r>
          </w:p>
          <w:p w:rsidR="007115A1" w:rsidRDefault="007115A1" w:rsidP="00367AD5">
            <w:pPr>
              <w:pStyle w:val="TableParagraph"/>
              <w:spacing w:before="12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Ocorrências: </w:t>
            </w:r>
            <w:r>
              <w:rPr>
                <w:b/>
                <w:bCs/>
                <w:sz w:val="20"/>
              </w:rPr>
              <w:t>Nenhuma.</w:t>
            </w:r>
          </w:p>
          <w:p w:rsidR="007115A1" w:rsidRDefault="007115A1" w:rsidP="00367AD5">
            <w:pPr>
              <w:pStyle w:val="TableParagraph"/>
              <w:spacing w:before="120" w:after="240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Assistente: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Elaine C. N. Penteado</w:t>
            </w:r>
            <w:r>
              <w:rPr>
                <w:b/>
                <w:sz w:val="20"/>
              </w:rPr>
              <w:t xml:space="preserve">                            </w:t>
            </w:r>
            <w:r>
              <w:rPr>
                <w:sz w:val="20"/>
              </w:rPr>
              <w:t>Condução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(Coord.): </w:t>
            </w:r>
            <w:r>
              <w:rPr>
                <w:b/>
                <w:sz w:val="20"/>
              </w:rPr>
              <w:t>Ideval dos Santos Filho</w:t>
            </w:r>
          </w:p>
        </w:tc>
      </w:tr>
    </w:tbl>
    <w:p w:rsidR="006D2D09" w:rsidRDefault="006D2D09">
      <w:pPr>
        <w:rPr>
          <w:b/>
          <w:sz w:val="2"/>
          <w:szCs w:val="2"/>
        </w:rPr>
      </w:pPr>
    </w:p>
    <w:sectPr w:rsidR="006D2D09">
      <w:headerReference w:type="default" r:id="rId12"/>
      <w:footerReference w:type="default" r:id="rId13"/>
      <w:pgSz w:w="11906" w:h="16838"/>
      <w:pgMar w:top="1701" w:right="1134" w:bottom="1701" w:left="1701" w:header="439" w:footer="132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39" w:rsidRDefault="00A81DA5">
      <w:r>
        <w:separator/>
      </w:r>
    </w:p>
  </w:endnote>
  <w:endnote w:type="continuationSeparator" w:id="0">
    <w:p w:rsidR="008C4A39" w:rsidRDefault="00A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Arial"/>
    <w:charset w:val="01"/>
    <w:family w:val="swiss"/>
    <w:pitch w:val="default"/>
  </w:font>
  <w:font w:name="DaxCondensed-Regular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09" w:rsidRDefault="00A81DA5">
    <w:pPr>
      <w:pStyle w:val="Corpodetexto"/>
      <w:spacing w:line="2" w:lineRule="aut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1" behindDoc="1" locked="0" layoutInCell="0" allowOverlap="1" wp14:anchorId="3A77F5E9">
              <wp:simplePos x="0" y="0"/>
              <wp:positionH relativeFrom="margin">
                <wp:align>center</wp:align>
              </wp:positionH>
              <wp:positionV relativeFrom="page">
                <wp:posOffset>10125075</wp:posOffset>
              </wp:positionV>
              <wp:extent cx="4384675" cy="53657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4080" cy="53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CAU/PR</w:t>
                          </w:r>
                        </w:p>
                        <w:p w:rsidR="006D2D09" w:rsidRDefault="00A81DA5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:rsidR="006D2D09" w:rsidRDefault="006D2D09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4.15pt;margin-top:797.25pt;width:345.15pt;height:42.15pt;mso-wrap-style:square;v-text-anchor:top;mso-position-horizontal:center;mso-position-horizontal-relative:margin;mso-position-vertical-relative:page" wp14:anchorId="3A77F5E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2"/>
                      <w:ind w:left="10" w:right="9" w:hanging="0"/>
                      <w:jc w:val="center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CAU/PR</w:t>
                    </w:r>
                  </w:p>
                  <w:p>
                    <w:pPr>
                      <w:pStyle w:val="Contedodoquadro"/>
                      <w:spacing w:lineRule="exact" w:line="199"/>
                      <w:ind w:left="10" w:right="10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 (41) 3218.0200</w:t>
                    </w:r>
                  </w:p>
                  <w:p>
                    <w:pPr>
                      <w:pStyle w:val="Contedodoquadro"/>
                      <w:ind w:left="11" w:right="6" w:hanging="0"/>
                      <w:jc w:val="center"/>
                      <w:rPr>
                        <w:rFonts w:ascii="DaxCondensed" w:hAnsi="DaxCondensed"/>
                        <w:b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9" behindDoc="1" locked="0" layoutInCell="0" allowOverlap="1" wp14:anchorId="5709CFEA">
              <wp:simplePos x="0" y="0"/>
              <wp:positionH relativeFrom="margin">
                <wp:posOffset>5606415</wp:posOffset>
              </wp:positionH>
              <wp:positionV relativeFrom="topMargin">
                <wp:posOffset>10258425</wp:posOffset>
              </wp:positionV>
              <wp:extent cx="469900" cy="174625"/>
              <wp:effectExtent l="0" t="0" r="9525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008DA">
                            <w:rPr>
                              <w:rFonts w:ascii="DaxCondensed" w:hAnsi="DaxCondensed"/>
                              <w:noProof/>
                              <w:sz w:val="28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>NUMPAGES</w:instrTex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008D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:rsidR="006D2D09" w:rsidRDefault="006D2D09">
                          <w:pPr>
                            <w:pStyle w:val="Contedodoquadr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9CFEA" id="_x0000_s1028" style="position:absolute;margin-left:441.45pt;margin-top:807.75pt;width:37pt;height:13.75pt;z-index:-50331645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" o:allowincell="f" filled="f" stroked="f" strokeweight="0">
              <v:textbox inset="0,0,0,0">
                <w:txbxContent>
                  <w:p w:rsidR="006D2D09" w:rsidRDefault="00A81DA5">
                    <w:pPr>
                      <w:pStyle w:val="Contedodoquadro"/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instrText>PAGE</w:instrTex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008DA">
                      <w:rPr>
                        <w:rFonts w:ascii="DaxCondensed" w:hAnsi="DaxCondensed"/>
                        <w:noProof/>
                        <w:sz w:val="28"/>
                        <w:szCs w:val="24"/>
                      </w:rPr>
                      <w:t>4</w: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instrText>NUMPAGES</w:instrTex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008D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5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:rsidR="006D2D09" w:rsidRDefault="006D2D09">
                    <w:pPr>
                      <w:pStyle w:val="Contedodoquadr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09" w:rsidRDefault="00A81DA5">
    <w:pPr>
      <w:pStyle w:val="Corpodetexto"/>
      <w:spacing w:line="2" w:lineRule="aut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3" behindDoc="1" locked="0" layoutInCell="0" allowOverlap="1" wp14:anchorId="3A77F5E9">
              <wp:simplePos x="0" y="0"/>
              <wp:positionH relativeFrom="margin">
                <wp:align>center</wp:align>
              </wp:positionH>
              <wp:positionV relativeFrom="page">
                <wp:posOffset>10125075</wp:posOffset>
              </wp:positionV>
              <wp:extent cx="4384675" cy="536575"/>
              <wp:effectExtent l="0" t="0" r="0" b="0"/>
              <wp:wrapNone/>
              <wp:docPr id="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4080" cy="53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CAU/PR</w:t>
                          </w:r>
                        </w:p>
                        <w:p w:rsidR="006D2D09" w:rsidRDefault="00A81DA5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:rsidR="006D2D09" w:rsidRDefault="006D2D09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4.15pt;margin-top:797.25pt;width:345.15pt;height:42.15pt;mso-wrap-style:square;v-text-anchor:top;mso-position-horizontal:center;mso-position-horizontal-relative:margin;mso-position-vertical-relative:page" wp14:anchorId="3A77F5E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2"/>
                      <w:ind w:left="10" w:right="9" w:hanging="0"/>
                      <w:jc w:val="center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CAU/PR</w:t>
                    </w:r>
                  </w:p>
                  <w:p>
                    <w:pPr>
                      <w:pStyle w:val="Contedodoquadro"/>
                      <w:spacing w:lineRule="exact" w:line="199"/>
                      <w:ind w:left="10" w:right="10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 (41) 3218.0200</w:t>
                    </w:r>
                  </w:p>
                  <w:p>
                    <w:pPr>
                      <w:pStyle w:val="Contedodoquadro"/>
                      <w:ind w:left="11" w:right="6" w:hanging="0"/>
                      <w:jc w:val="center"/>
                      <w:rPr>
                        <w:rFonts w:ascii="DaxCondensed" w:hAnsi="DaxCondensed"/>
                        <w:b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35" behindDoc="1" locked="0" layoutInCell="0" allowOverlap="1" wp14:anchorId="5709CFEA">
              <wp:simplePos x="0" y="0"/>
              <wp:positionH relativeFrom="margin">
                <wp:posOffset>5606415</wp:posOffset>
              </wp:positionH>
              <wp:positionV relativeFrom="topMargin">
                <wp:posOffset>10258425</wp:posOffset>
              </wp:positionV>
              <wp:extent cx="469900" cy="174625"/>
              <wp:effectExtent l="0" t="0" r="9525" b="0"/>
              <wp:wrapNone/>
              <wp:docPr id="1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008DA">
                            <w:rPr>
                              <w:rFonts w:ascii="DaxCondensed" w:hAnsi="DaxCondensed"/>
                              <w:noProof/>
                              <w:sz w:val="28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>NUMPAGES</w:instrTex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008D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:rsidR="006D2D09" w:rsidRDefault="006D2D09">
                          <w:pPr>
                            <w:pStyle w:val="Contedodoquadr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9CFEA" id="Text Box 5" o:spid="_x0000_s1031" style="position:absolute;margin-left:441.45pt;margin-top:807.75pt;width:37pt;height:13.75pt;z-index:-50331644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" o:allowincell="f" filled="f" stroked="f" strokeweight="0">
              <v:textbox inset="0,0,0,0">
                <w:txbxContent>
                  <w:p w:rsidR="006D2D09" w:rsidRDefault="00A81DA5">
                    <w:pPr>
                      <w:pStyle w:val="Contedodoquadro"/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instrText>PAGE</w:instrTex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008DA">
                      <w:rPr>
                        <w:rFonts w:ascii="DaxCondensed" w:hAnsi="DaxCondensed"/>
                        <w:noProof/>
                        <w:sz w:val="28"/>
                        <w:szCs w:val="24"/>
                      </w:rPr>
                      <w:t>5</w:t>
                    </w: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instrText>NUMPAGES</w:instrTex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008D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5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:rsidR="006D2D09" w:rsidRDefault="006D2D09">
                    <w:pPr>
                      <w:pStyle w:val="Contedodoquadr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39" w:rsidRDefault="00A81DA5">
      <w:r>
        <w:separator/>
      </w:r>
    </w:p>
  </w:footnote>
  <w:footnote w:type="continuationSeparator" w:id="0">
    <w:p w:rsidR="008C4A39" w:rsidRDefault="00A8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09" w:rsidRDefault="00A81DA5">
    <w:pPr>
      <w:pStyle w:val="Corpodetexto"/>
      <w:spacing w:line="2" w:lineRule="aut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2" behindDoc="1" locked="0" layoutInCell="0" allowOverlap="1" wp14:anchorId="6A041A75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175000" cy="180975"/>
              <wp:effectExtent l="0" t="0" r="9525" b="1270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448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203" w:lineRule="exact"/>
                            <w:ind w:left="20"/>
                          </w:pP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 Planejamento e Finanças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|</w:t>
                          </w:r>
                          <w:r>
                            <w:rPr>
                              <w:color w:val="00666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CPFI-CAU/PR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01.75pt;margin-top:64.5pt;width:249.9pt;height:14.15pt;mso-wrap-style:square;v-text-anchor:top;mso-position-horizontal:center;mso-position-horizontal-relative:margin;mso-position-vertical-relative:page" wp14:anchorId="6A041A7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hanging="0"/>
                      <w:rPr/>
                    </w:pP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 Planejamento e Finanças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|</w:t>
                    </w:r>
                    <w:r>
                      <w:rPr>
                        <w:color w:val="006666"/>
                        <w:spacing w:val="1"/>
                      </w:rPr>
                      <w:t xml:space="preserve"> </w:t>
                    </w:r>
                    <w:r>
                      <w:rPr>
                        <w:color w:val="006666"/>
                        <w:shd w:fill="auto" w:val="clear"/>
                      </w:rPr>
                      <w:t>CPFI</w:t>
                    </w:r>
                    <w:r>
                      <w:rPr>
                        <w:color w:val="006666"/>
                      </w:rPr>
                      <w:t>-CAU/PR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09" w:rsidRDefault="00A81DA5">
    <w:pPr>
      <w:pStyle w:val="Corpodetexto"/>
      <w:spacing w:line="2" w:lineRule="auto"/>
    </w:pPr>
    <w:r>
      <w:rPr>
        <w:noProof/>
        <w:lang w:eastAsia="pt-BR"/>
      </w:rPr>
      <w:drawing>
        <wp:anchor distT="0" distB="0" distL="0" distR="0" simplePos="0" relativeHeight="14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31" behindDoc="1" locked="0" layoutInCell="0" allowOverlap="1" wp14:anchorId="6A041A75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175000" cy="180975"/>
              <wp:effectExtent l="0" t="0" r="9525" b="1270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448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D09" w:rsidRDefault="00A81DA5">
                          <w:pPr>
                            <w:pStyle w:val="Contedodoquadro"/>
                            <w:spacing w:line="203" w:lineRule="exact"/>
                            <w:ind w:left="20"/>
                          </w:pP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Planejamento e Finanças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|</w:t>
                          </w:r>
                          <w:r>
                            <w:rPr>
                              <w:color w:val="00666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CPFI-CAU/PR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01.75pt;margin-top:64.5pt;width:249.9pt;height:14.15pt;mso-wrap-style:square;v-text-anchor:top;mso-position-horizontal:center;mso-position-horizontal-relative:margin;mso-position-vertical-relative:page" wp14:anchorId="6A041A7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hanging="0"/>
                      <w:rPr/>
                    </w:pP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Planejamento e Finanças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|</w:t>
                    </w:r>
                    <w:r>
                      <w:rPr>
                        <w:color w:val="006666"/>
                        <w:spacing w:val="1"/>
                      </w:rPr>
                      <w:t xml:space="preserve"> </w:t>
                    </w:r>
                    <w:r>
                      <w:rPr>
                        <w:color w:val="006666"/>
                        <w:shd w:fill="auto" w:val="clear"/>
                      </w:rPr>
                      <w:t>CPFI</w:t>
                    </w:r>
                    <w:r>
                      <w:rPr>
                        <w:color w:val="006666"/>
                      </w:rPr>
                      <w:t>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C78"/>
    <w:multiLevelType w:val="multilevel"/>
    <w:tmpl w:val="9322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9434A8"/>
    <w:multiLevelType w:val="multilevel"/>
    <w:tmpl w:val="C384589C"/>
    <w:lvl w:ilvl="0">
      <w:start w:val="1"/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9"/>
    <w:rsid w:val="000008DA"/>
    <w:rsid w:val="00067B08"/>
    <w:rsid w:val="002679F9"/>
    <w:rsid w:val="003C3858"/>
    <w:rsid w:val="006D2D09"/>
    <w:rsid w:val="006E121E"/>
    <w:rsid w:val="007115A1"/>
    <w:rsid w:val="00843B03"/>
    <w:rsid w:val="00851102"/>
    <w:rsid w:val="008C4A39"/>
    <w:rsid w:val="008F4D46"/>
    <w:rsid w:val="009314F0"/>
    <w:rsid w:val="00A81DA5"/>
    <w:rsid w:val="00AD60B2"/>
    <w:rsid w:val="00C55EDE"/>
    <w:rsid w:val="00DB31D1"/>
    <w:rsid w:val="00DD6136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4A666-6C8E-4065-BC4D-6A9CF20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5538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ascii="Arial" w:hAnsi="Arial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rPr>
      <w:rFonts w:ascii="Times New Roman" w:eastAsia="NSimSun" w:hAnsi="Times New Roman" w:cs="Lucida Sans"/>
      <w:sz w:val="20"/>
      <w:szCs w:val="20"/>
      <w:lang w:val="pt-BR" w:eastAsia="zh-CN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4D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D46"/>
    <w:rPr>
      <w:rFonts w:ascii="Segoe UI" w:eastAsia="Times New Roman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324df2140175495ca1bfd10b22ce89e4@thread.tacv2/1713962335162?context=%7b%22Tid%22%3A%228e84fea3-95f0-4999-bd94-e0703c160252%22%2C%22Oid%22%3A%222be2d15c-27f9-448d-a6ff-f274c766a404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324df2140175495ca1bfd10b22ce89e4@thread.tacv2/1714045939263?context=%7b%22Tid%22%3A%228e84fea3-95f0-4999-bd94-e0703c160252%22%2C%22Oid%22%3A%222be2d15c-27f9-448d-a6ff-f274c766a404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75E1-C1BA-495F-A571-20963084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5</Pages>
  <Words>2298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/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>COA</dc:subject>
  <dc:creator>Walter Gustavo Linzmeyer</dc:creator>
  <cp:keywords>CAU/PR CAU/PR CAU/PR CAU/PR CAU/PR CAU/PR</cp:keywords>
  <dc:description/>
  <cp:lastModifiedBy>user</cp:lastModifiedBy>
  <cp:revision>35</cp:revision>
  <cp:lastPrinted>2024-06-26T14:02:00Z</cp:lastPrinted>
  <dcterms:created xsi:type="dcterms:W3CDTF">2021-07-01T16:16:00Z</dcterms:created>
  <dcterms:modified xsi:type="dcterms:W3CDTF">2024-07-16T16:03:00Z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