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190" w:type="dxa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1" w:noVBand="1" w:lastRow="0" w:firstColumn="1" w:lastColumn="0" w:noHBand="0" w:val="04a0"/>
      </w:tblPr>
      <w:tblGrid>
        <w:gridCol w:w="1974"/>
        <w:gridCol w:w="7215"/>
      </w:tblGrid>
      <w:tr>
        <w:trPr>
          <w:trHeight w:val="283" w:hRule="atLeast"/>
          <w:cantSplit w:val="true"/>
        </w:trPr>
        <w:tc>
          <w:tcPr>
            <w:tcW w:w="197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PROCESSO</w:t>
            </w:r>
          </w:p>
        </w:tc>
        <w:tc>
          <w:tcPr>
            <w:tcW w:w="72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97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INTERESSADO</w:t>
            </w:r>
          </w:p>
        </w:tc>
        <w:tc>
          <w:tcPr>
            <w:tcW w:w="72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>
            <w:pPr>
              <w:pStyle w:val="Normal"/>
              <w:widowControl w:val="false"/>
              <w:rPr>
                <w:lang w:val="fr-FR"/>
              </w:rPr>
            </w:pPr>
            <w:r>
              <w:rPr>
                <w:rFonts w:eastAsia="Times New Roman" w:ascii="Times New Roman" w:hAnsi="Times New Roman"/>
                <w:lang w:val="fr-FR" w:eastAsia="pt-BR"/>
              </w:rPr>
              <w:t>CAU/PR - CEF-CAU/PR</w:t>
            </w:r>
          </w:p>
        </w:tc>
      </w:tr>
      <w:tr>
        <w:trPr>
          <w:trHeight w:val="558" w:hRule="atLeast"/>
          <w:cantSplit w:val="true"/>
        </w:trPr>
        <w:tc>
          <w:tcPr>
            <w:tcW w:w="197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ASSUNTO</w:t>
            </w:r>
          </w:p>
        </w:tc>
        <w:tc>
          <w:tcPr>
            <w:tcW w:w="72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"/>
              <w:jc w:val="both"/>
              <w:rPr>
                <w:rFonts w:ascii="Times New Roman" w:hAnsi="Times New Roman"/>
                <w:b w:val="false"/>
                <w:b w:val="false"/>
                <w:bCs w:val="false"/>
                <w:w w:val="99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w w:val="99"/>
                <w:kern w:val="0"/>
                <w:sz w:val="24"/>
                <w:szCs w:val="24"/>
                <w:lang w:val="pt-BR" w:eastAsia="pt-BR" w:bidi="ar-SA"/>
              </w:rPr>
              <w:t>Organização para o X Encontro de Coordenadores de Curso de Arquitetura e Urbanismo do Paraná 2024 – CEF- CAU/PR e Premiação do concurso de TFG 2023- CAU/PR.</w:t>
            </w:r>
          </w:p>
        </w:tc>
      </w:tr>
    </w:tbl>
    <w:p>
      <w:pPr>
        <w:pStyle w:val="Normal"/>
        <w:pBdr>
          <w:top w:val="single" w:sz="8" w:space="1" w:color="7F7F7F"/>
          <w:bottom w:val="single" w:sz="8" w:space="1" w:color="7F7F7F"/>
        </w:pBdr>
        <w:shd w:val="clear" w:color="auto" w:fill="F2F2F2"/>
        <w:spacing w:before="240" w:after="0"/>
        <w:jc w:val="center"/>
        <w:rPr>
          <w:rFonts w:ascii="Times New Roman" w:hAnsi="Times New Roman" w:eastAsia="Cambria"/>
          <w:smallCaps/>
          <w:lang w:eastAsia="pt-BR"/>
        </w:rPr>
      </w:pPr>
      <w:r>
        <w:rPr>
          <w:rFonts w:eastAsia="Cambria" w:ascii="Times New Roman" w:hAnsi="Times New Roman"/>
          <w:smallCaps/>
          <w:lang w:eastAsia="pt-BR"/>
        </w:rPr>
        <w:t>DELIBERAÇÃO N° 0</w:t>
      </w:r>
      <w:r>
        <w:rPr>
          <w:rFonts w:eastAsia="Cambria" w:cs="Times New Roman" w:ascii="Times New Roman" w:hAnsi="Times New Roman"/>
          <w:smallCaps/>
          <w:color w:val="auto"/>
          <w:kern w:val="0"/>
          <w:sz w:val="24"/>
          <w:szCs w:val="24"/>
          <w:lang w:val="pt-BR" w:eastAsia="pt-BR" w:bidi="ar-SA"/>
        </w:rPr>
        <w:t>15</w:t>
      </w:r>
      <w:r>
        <w:rPr>
          <w:rFonts w:eastAsia="Cambria" w:ascii="Times New Roman" w:hAnsi="Times New Roman"/>
          <w:smallCaps/>
          <w:lang w:eastAsia="pt-BR"/>
        </w:rPr>
        <w:t>/2024  CEF - CAU/PR</w:t>
      </w:r>
    </w:p>
    <w:p>
      <w:pPr>
        <w:pStyle w:val="Normal"/>
        <w:widowControl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lang w:val="pt-BR"/>
        </w:rPr>
        <w:t xml:space="preserve"> COMISSÃO DE ENSINO E FORMAÇÃO - CEF-CAU/PR, reunida em </w:t>
      </w:r>
      <w:r>
        <w:rPr>
          <w:rFonts w:eastAsia="MS Mincho" w:cs="Times New Roman" w:ascii="Times New Roman" w:hAnsi="Times New Roman"/>
          <w:color w:val="auto"/>
          <w:kern w:val="0"/>
          <w:sz w:val="24"/>
          <w:szCs w:val="24"/>
          <w:lang w:val="pt-BR" w:eastAsia="ar-SA" w:bidi="ar-SA"/>
        </w:rPr>
        <w:t>29/08/2024 presencialmente em Maringá/PR</w:t>
      </w:r>
      <w:r>
        <w:rPr>
          <w:rFonts w:ascii="Times New Roman" w:hAnsi="Times New Roman"/>
          <w:lang w:val="pt-BR"/>
        </w:rPr>
        <w:t>, no uso das competências que lhe confere o artigo 99 do Regimento Interno do CAU/PR, após análise do assunto em epígrafe, e</w:t>
      </w:r>
    </w:p>
    <w:p>
      <w:pPr>
        <w:pStyle w:val="Normal"/>
        <w:widowControl/>
        <w:spacing w:lineRule="auto" w:line="276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</w:r>
    </w:p>
    <w:p>
      <w:pPr>
        <w:pStyle w:val="Default"/>
        <w:jc w:val="both"/>
        <w:rPr>
          <w:lang w:val="pt-BR"/>
        </w:rPr>
      </w:pPr>
      <w:r>
        <w:rPr>
          <w:rFonts w:ascii="Times New Roman" w:hAnsi="Times New Roman"/>
          <w:sz w:val="24"/>
          <w:szCs w:val="24"/>
          <w:lang w:val="pt-BR" w:eastAsia="en-US" w:bidi="ar-SA"/>
        </w:rPr>
        <w:t xml:space="preserve">Considerando a função do CAU de orientar, disciplinar e fiscalizar o exercício da profissão de arquitetura e urbanismo, zelar pela fiel observância dos princípios de ética e disciplina da classe em todo o território nacional, bem como pugnar pelo aperfeiçoamento do exercício da arquitetura e urbanismo (§ 1º do Art. 24º da Lei 12.378/2010); </w:t>
      </w:r>
    </w:p>
    <w:p>
      <w:pPr>
        <w:pStyle w:val="Default"/>
        <w:jc w:val="both"/>
        <w:rPr>
          <w:lang w:val="pt-BR" w:eastAsia="en-US" w:bidi="ar-SA"/>
        </w:rPr>
      </w:pPr>
      <w:r>
        <w:rPr>
          <w:lang w:val="pt-BR" w:eastAsia="en-US" w:bidi="ar-SA"/>
        </w:rPr>
      </w:r>
    </w:p>
    <w:p>
      <w:pPr>
        <w:pStyle w:val="Default"/>
        <w:jc w:val="both"/>
        <w:rPr>
          <w:lang w:val="pt-BR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  <w:lang w:val="pt-BR" w:eastAsia="en-US" w:bidi="ar-SA"/>
        </w:rPr>
        <w:t xml:space="preserve">Considerando a finalidade da Comissão de Ensino e Formação do CAU/PR, estabelecida pelo Art. 99 do Regimento Interno, de zelar pelo aperfeiçoamento da formação em Arquitetura e Urbanismo; </w:t>
      </w:r>
    </w:p>
    <w:p>
      <w:pPr>
        <w:pStyle w:val="Default"/>
        <w:jc w:val="both"/>
        <w:rPr>
          <w:lang w:val="pt-BR" w:eastAsia="en-US" w:bidi="ar-SA"/>
        </w:rPr>
      </w:pPr>
      <w:r>
        <w:rPr>
          <w:lang w:val="pt-BR" w:eastAsia="en-US" w:bidi="ar-SA"/>
        </w:rPr>
      </w:r>
    </w:p>
    <w:p>
      <w:pPr>
        <w:pStyle w:val="Default"/>
        <w:jc w:val="both"/>
        <w:rPr>
          <w:lang w:val="pt-BR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  <w:lang w:val="pt-BR" w:eastAsia="en-US" w:bidi="ar-SA"/>
        </w:rPr>
        <w:t xml:space="preserve">Considerando a necessidade de debates sobre questões relativas ao ensino e à formação dos novos profissionais, principalmente sobre a qualidade das graduações oferecidas. </w:t>
      </w:r>
    </w:p>
    <w:p>
      <w:pPr>
        <w:pStyle w:val="Normal"/>
        <w:widowControl w:val="false"/>
        <w:shd w:val="clear" w:color="auto" w:fill="FFFFFF" w:themeFill="background1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9356" w:leader="hyphen"/>
        </w:tabs>
        <w:spacing w:lineRule="auto" w:line="276" w:before="0" w:after="160"/>
        <w:ind w:right="-1" w:hanging="0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</w:r>
    </w:p>
    <w:p>
      <w:pPr>
        <w:pStyle w:val="Normal"/>
        <w:widowControl w:val="false"/>
        <w:shd w:val="clear" w:color="auto" w:fill="FFFFFF" w:themeFill="background1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9356" w:leader="hyphen"/>
        </w:tabs>
        <w:spacing w:lineRule="auto" w:line="276" w:before="0" w:after="160"/>
        <w:ind w:right="-1" w:hanging="0"/>
        <w:contextualSpacing/>
        <w:jc w:val="both"/>
        <w:rPr>
          <w:lang w:val="pt-BR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  <w:lang w:val="pt-BR"/>
        </w:rPr>
        <w:t xml:space="preserve">Considerando que é de grande importância, porque colabora efetivamente para a formação profissional de </w:t>
      </w:r>
      <w:r>
        <w:rPr>
          <w:rFonts w:eastAsia="MS Mincho" w:cs="Times New Roman" w:ascii="Times New Roman" w:hAnsi="Times New Roman"/>
          <w:strike w:val="false"/>
          <w:dstrike w:val="false"/>
          <w:color w:val="auto"/>
          <w:kern w:val="0"/>
          <w:sz w:val="24"/>
          <w:szCs w:val="24"/>
          <w:u w:val="none"/>
          <w:lang w:val="pt-BR" w:eastAsia="ar-SA" w:bidi="ar-SA"/>
        </w:rPr>
        <w:t>professores e estudantes</w:t>
      </w:r>
      <w:r>
        <w:rPr>
          <w:rFonts w:ascii="Times New Roman" w:hAnsi="Times New Roman"/>
          <w:strike w:val="false"/>
          <w:dstrike w:val="false"/>
          <w:sz w:val="24"/>
          <w:szCs w:val="24"/>
          <w:u w:val="none"/>
          <w:lang w:val="pt-BR"/>
        </w:rPr>
        <w:t>, para que possam fortalecer os atos de aprender, de ensinar e de formar profissionais mais qualificados e melhores cidadãos.</w:t>
      </w:r>
    </w:p>
    <w:p>
      <w:pPr>
        <w:pStyle w:val="Normal"/>
        <w:widowControl/>
        <w:tabs>
          <w:tab w:val="clear" w:pos="708"/>
          <w:tab w:val="left" w:pos="805" w:leader="none"/>
        </w:tabs>
        <w:spacing w:lineRule="auto" w:line="276"/>
        <w:ind w:right="174" w:hanging="0"/>
        <w:jc w:val="both"/>
        <w:rPr>
          <w:rFonts w:ascii="Times New Roman" w:hAnsi="Times New Roman"/>
          <w:b/>
          <w:b/>
          <w:bCs/>
          <w:lang w:val="pt-BR"/>
        </w:rPr>
      </w:pPr>
      <w:r>
        <w:rPr>
          <w:rFonts w:ascii="Times New Roman" w:hAnsi="Times New Roman"/>
          <w:b/>
          <w:bCs/>
          <w:lang w:val="pt-BR"/>
        </w:rPr>
      </w:r>
    </w:p>
    <w:p>
      <w:pPr>
        <w:pStyle w:val="Normal"/>
        <w:widowControl/>
        <w:tabs>
          <w:tab w:val="clear" w:pos="708"/>
          <w:tab w:val="left" w:pos="805" w:leader="none"/>
        </w:tabs>
        <w:spacing w:lineRule="auto" w:line="276"/>
        <w:ind w:right="174" w:hanging="0"/>
        <w:jc w:val="both"/>
        <w:rPr>
          <w:lang w:val="pt-BR"/>
        </w:rPr>
      </w:pPr>
      <w:r>
        <w:rPr>
          <w:rFonts w:ascii="Times New Roman" w:hAnsi="Times New Roman"/>
          <w:b/>
          <w:bCs/>
          <w:lang w:val="pt-BR"/>
        </w:rPr>
        <w:t>DELIBERA:</w:t>
      </w:r>
    </w:p>
    <w:p>
      <w:pPr>
        <w:pStyle w:val="Annotationtext"/>
        <w:spacing w:lineRule="auto" w:line="276"/>
        <w:jc w:val="both"/>
        <w:rPr/>
      </w:pPr>
      <w:r>
        <w:rPr>
          <w:rFonts w:ascii="Times New Roman" w:hAnsi="Times New Roman"/>
          <w:b w:val="false"/>
          <w:bCs w:val="false"/>
          <w:w w:val="99"/>
          <w:sz w:val="24"/>
          <w:szCs w:val="24"/>
          <w:u w:val="none"/>
          <w:lang w:val="pt-BR" w:eastAsia="en-US" w:bidi="ar-SA"/>
        </w:rPr>
        <w:t xml:space="preserve">1. </w:t>
      </w:r>
      <w:r>
        <w:rPr>
          <w:rFonts w:ascii="Times New Roman" w:hAnsi="Times New Roman"/>
          <w:b w:val="false"/>
          <w:bCs w:val="false"/>
          <w:w w:val="99"/>
          <w:sz w:val="24"/>
          <w:szCs w:val="24"/>
          <w:u w:val="single"/>
          <w:lang w:val="pt-BR" w:eastAsia="en-US" w:bidi="ar-SA"/>
        </w:rPr>
        <w:t>Pela realização do X Encontro de Coordenadores de Curso de Arquitetura e Urbanismo do</w:t>
      </w:r>
    </w:p>
    <w:p>
      <w:pPr>
        <w:pStyle w:val="Annotationtext"/>
        <w:spacing w:lineRule="auto" w:line="276"/>
        <w:jc w:val="both"/>
        <w:rPr/>
      </w:pPr>
      <w:r>
        <w:rPr>
          <w:rFonts w:ascii="Times New Roman" w:hAnsi="Times New Roman"/>
          <w:sz w:val="24"/>
          <w:lang w:val="pt-BR"/>
        </w:rPr>
        <w:t xml:space="preserve">Paraná, que acontecerá no dia 18/10/2024 (sexta-feira), </w:t>
      </w:r>
      <w:r>
        <w:rPr>
          <w:rStyle w:val="Nfase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t-BR"/>
        </w:rPr>
        <w:t>das 9h às 18h,</w:t>
      </w:r>
      <w:r>
        <w:rPr>
          <w:rFonts w:ascii="Times New Roman" w:hAnsi="Times New Roman"/>
          <w:sz w:val="24"/>
          <w:lang w:val="pt-BR"/>
        </w:rPr>
        <w:t xml:space="preserve"> no Memorial Paranista - Parque São Lourenço em Curitiba/PR. O encontro será realizado em formato presencial com o tema; </w:t>
      </w:r>
      <w:r>
        <w:rPr>
          <w:rFonts w:ascii="Times New Roman" w:hAnsi="Times New Roman"/>
          <w:sz w:val="24"/>
          <w:u w:val="single"/>
          <w:lang w:val="pt-BR"/>
        </w:rPr>
        <w:t xml:space="preserve">Projeto Pedagógico e o panorama do ensino da arquitetura na América Latina. </w:t>
      </w:r>
      <w:r>
        <w:rPr>
          <w:rFonts w:ascii="Times New Roman" w:hAnsi="Times New Roman"/>
          <w:sz w:val="24"/>
          <w:u w:val="none"/>
          <w:lang w:val="pt-BR"/>
        </w:rPr>
        <w:t>observamos, que não haverá custo para a utilização do teatro.</w:t>
      </w:r>
    </w:p>
    <w:p>
      <w:pPr>
        <w:pStyle w:val="Default"/>
        <w:spacing w:lineRule="auto" w:line="276" w:before="0" w:after="0"/>
        <w:ind w:left="0" w:hanging="0"/>
        <w:jc w:val="both"/>
        <w:rPr>
          <w:u w:val="none"/>
          <w:lang w:val="pt-BR"/>
        </w:rPr>
      </w:pPr>
      <w:r>
        <w:rPr>
          <w:u w:val="none"/>
          <w:lang w:val="pt-BR"/>
        </w:rPr>
      </w:r>
    </w:p>
    <w:p>
      <w:pPr>
        <w:pStyle w:val="Default"/>
        <w:spacing w:lineRule="auto" w:line="276" w:before="0" w:after="0"/>
        <w:ind w:left="0" w:hanging="0"/>
        <w:jc w:val="both"/>
        <w:rPr/>
      </w:pPr>
      <w:r>
        <w:rPr>
          <w:rFonts w:ascii="Times New Roman" w:hAnsi="Times New Roman"/>
          <w:b w:val="false"/>
          <w:bCs w:val="false"/>
          <w:w w:val="99"/>
          <w:sz w:val="24"/>
          <w:szCs w:val="24"/>
          <w:u w:val="none"/>
          <w:lang w:val="pt-BR" w:eastAsia="en-US" w:bidi="ar-SA"/>
        </w:rPr>
        <w:t xml:space="preserve">2. O evento prevê em sua programação de 2 (duas) palestrantes, </w:t>
      </w:r>
      <w:r>
        <w:rPr>
          <w:rFonts w:ascii="Times New Roman" w:hAnsi="Times New Roman"/>
          <w:sz w:val="24"/>
          <w:lang w:val="pt-BR" w:bidi="ar-SA"/>
        </w:rPr>
        <w:t xml:space="preserve">sendo uma de Minas Gerais e outra da Argentina, fora do país. Estas despesas com deslocamentos por via aérea, além das despesas com hospedagem e rodoviário (possíveis trechos para atingir cidades com infra-estrutura aeroportuárias quando necessário), serão de responsabilidade da CEFCAU/PR. As palestrantes confirmadas são: Prof. Patrícia Mines, de Santa Fe de La Vera Cruz -Argentina, que  receberá uma diária internacional no valor de 350 USD, e Prof. </w:t>
      </w:r>
      <w:r>
        <w:rPr>
          <w:rFonts w:ascii="Times New Roman" w:hAnsi="Times New Roman"/>
          <w:sz w:val="24"/>
          <w:szCs w:val="24"/>
          <w:lang w:val="pt-BR" w:bidi="ar-SA"/>
        </w:rPr>
        <w:t>Maria Elisa Baptista</w:t>
      </w:r>
      <w:r>
        <w:rPr>
          <w:rFonts w:ascii="Times New Roman" w:hAnsi="Times New Roman"/>
          <w:sz w:val="26"/>
          <w:lang w:val="pt-BR" w:bidi="ar-SA"/>
        </w:rPr>
        <w:t xml:space="preserve"> </w:t>
      </w:r>
      <w:r>
        <w:rPr>
          <w:rFonts w:ascii="Times New Roman" w:hAnsi="Times New Roman"/>
          <w:sz w:val="24"/>
          <w:lang w:val="pt-BR" w:bidi="ar-SA"/>
        </w:rPr>
        <w:t xml:space="preserve">que virá de Minas Gerais. O trajeto para os coordenadores  </w:t>
      </w:r>
      <w:r>
        <w:rPr>
          <w:rFonts w:ascii="Times New Roman" w:hAnsi="Times New Roman"/>
          <w:sz w:val="24"/>
          <w:lang w:val="pt-BR" w:bidi="ar-SA"/>
        </w:rPr>
        <w:t xml:space="preserve">do interior do estado, </w:t>
      </w:r>
      <w:r>
        <w:rPr>
          <w:rFonts w:ascii="Times New Roman" w:hAnsi="Times New Roman"/>
          <w:sz w:val="24"/>
          <w:lang w:val="pt-BR" w:bidi="ar-SA"/>
        </w:rPr>
        <w:t>será somente rodoviário com a previsão no máximo 50 participantes, contando com os coordenadores da capital, interior e região metropolitana, esta previsão é com base nos encontros e fóruns anteriores da CEF/PR. Nesta mesma data serão convidados os seis alunos (as) premiados no concurso do TFG 2023 (Trabalho final de graduação) e seus orientadores (as), sendo que quatro alunos</w:t>
      </w:r>
      <w:r>
        <w:rPr>
          <w:rFonts w:ascii="Times New Roman" w:hAnsi="Times New Roman"/>
          <w:sz w:val="24"/>
          <w:szCs w:val="24"/>
          <w:u w:val="none"/>
          <w:lang w:val="pt-BR" w:eastAsia="en-US" w:bidi="ar-SA"/>
        </w:rPr>
        <w:t xml:space="preserve"> são de cidades do interior do Paraná e dois alunos (as) de Curitiba. A vinda dos alunos premiados e </w:t>
      </w:r>
      <w:r>
        <w:rPr>
          <w:rFonts w:ascii="Times New Roman" w:hAnsi="Times New Roman"/>
          <w:sz w:val="24"/>
          <w:lang w:val="pt-BR"/>
        </w:rPr>
        <w:t xml:space="preserve">orientadores (as) para solenidade, também será de responsabilidade da CEF/PR, o novo edital do concurso de TFG 2024, será lançado </w:t>
      </w:r>
      <w:r>
        <w:rPr>
          <w:rFonts w:eastAsia="Cambria" w:cs="Calibri" w:ascii="Times New Roman" w:hAnsi="Times New Roman"/>
          <w:color w:val="000000"/>
          <w:kern w:val="0"/>
          <w:sz w:val="24"/>
          <w:szCs w:val="24"/>
          <w:lang w:val="pt-BR" w:eastAsia="en-US" w:bidi="ar-SA"/>
        </w:rPr>
        <w:t xml:space="preserve">neste dia </w:t>
      </w:r>
      <w:r>
        <w:rPr>
          <w:rFonts w:ascii="Times New Roman" w:hAnsi="Times New Roman"/>
          <w:sz w:val="24"/>
          <w:lang w:val="pt-BR"/>
        </w:rPr>
        <w:t>18/10/2024.</w:t>
      </w:r>
    </w:p>
    <w:p>
      <w:pPr>
        <w:pStyle w:val="Default"/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</w:r>
    </w:p>
    <w:p>
      <w:pPr>
        <w:pStyle w:val="Default"/>
        <w:spacing w:lineRule="auto" w:line="276" w:before="0" w:after="0"/>
        <w:ind w:left="0" w:hanging="0"/>
        <w:jc w:val="both"/>
        <w:rPr/>
      </w:pPr>
      <w:r>
        <w:rPr>
          <w:rFonts w:ascii="Times New Roman" w:hAnsi="Times New Roman"/>
          <w:sz w:val="24"/>
          <w:szCs w:val="24"/>
          <w:lang w:val="pt-BR" w:eastAsia="en-US" w:bidi="ar-SA"/>
        </w:rPr>
        <w:t>3. O custeio para as despesas dos coordenadores ou professores do interior, que forem  designados,  na impossibilidade da presença do</w:t>
      </w:r>
      <w:r>
        <w:rPr>
          <w:rFonts w:ascii="Times New Roman" w:hAnsi="Times New Roman"/>
          <w:sz w:val="24"/>
          <w:szCs w:val="24"/>
          <w:lang w:val="pt-BR" w:eastAsia="en-US" w:bidi="ar-SA"/>
        </w:rPr>
        <w:t xml:space="preserve">(a) </w:t>
      </w:r>
      <w:r>
        <w:rPr>
          <w:rFonts w:ascii="Times New Roman" w:hAnsi="Times New Roman"/>
          <w:sz w:val="24"/>
          <w:szCs w:val="24"/>
          <w:lang w:val="pt-BR" w:eastAsia="en-US" w:bidi="ar-SA"/>
        </w:rPr>
        <w:t xml:space="preserve"> coordenador </w:t>
      </w:r>
      <w:r>
        <w:rPr>
          <w:rFonts w:ascii="Times New Roman" w:hAnsi="Times New Roman"/>
          <w:sz w:val="24"/>
          <w:szCs w:val="24"/>
          <w:lang w:val="pt-BR" w:eastAsia="en-US" w:bidi="ar-SA"/>
        </w:rPr>
        <w:t>(a)</w:t>
      </w:r>
      <w:r>
        <w:rPr>
          <w:rFonts w:ascii="Times New Roman" w:hAnsi="Times New Roman"/>
          <w:sz w:val="24"/>
          <w:szCs w:val="24"/>
          <w:lang w:val="pt-BR" w:eastAsia="en-US" w:bidi="ar-SA"/>
        </w:rPr>
        <w:t xml:space="preserve"> convidado, correrão </w:t>
      </w:r>
      <w:r>
        <w:rPr>
          <w:rFonts w:ascii="Times New Roman" w:hAnsi="Times New Roman"/>
          <w:sz w:val="24"/>
          <w:lang w:val="pt-BR" w:bidi="ar-SA"/>
        </w:rPr>
        <w:t xml:space="preserve">por conta da CEF/PR. Os coordenadores de curso, oriundos do interior do estado terão direito a uma diária do CAU, a </w:t>
      </w:r>
      <w:r>
        <w:rPr>
          <w:rFonts w:ascii="Times New Roman" w:hAnsi="Times New Roman"/>
          <w:b/>
          <w:sz w:val="24"/>
          <w:lang w:val="pt-BR" w:bidi="ar-SA"/>
        </w:rPr>
        <w:t xml:space="preserve">título de ajuda de custo, </w:t>
      </w:r>
      <w:r>
        <w:rPr>
          <w:rFonts w:ascii="Times New Roman" w:hAnsi="Times New Roman"/>
          <w:sz w:val="24"/>
          <w:lang w:val="pt-BR" w:bidi="ar-SA"/>
        </w:rPr>
        <w:t xml:space="preserve">para o seu deslocamento e refeições, no valor de R$ 810,00 (oitocentos e dez reais). 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  <w:lang w:val="pt-BR" w:eastAsia="en-US" w:bidi="ar-SA"/>
        </w:rPr>
      </w:pPr>
      <w:r>
        <w:rPr>
          <w:rFonts w:ascii="Times New Roman" w:hAnsi="Times New Roman"/>
          <w:sz w:val="24"/>
          <w:szCs w:val="24"/>
          <w:lang w:val="pt-BR" w:eastAsia="en-US" w:bidi="ar-SA"/>
        </w:rPr>
      </w:r>
    </w:p>
    <w:p>
      <w:pPr>
        <w:pStyle w:val="Default"/>
        <w:spacing w:lineRule="auto" w:line="276" w:before="0" w:after="0"/>
        <w:ind w:left="0" w:hanging="0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 xml:space="preserve">4. </w:t>
      </w:r>
      <w:r>
        <w:rPr>
          <w:rFonts w:ascii="Times New Roman" w:hAnsi="Times New Roman"/>
          <w:sz w:val="24"/>
          <w:szCs w:val="24"/>
          <w:lang w:val="pt-BR" w:eastAsia="en-US" w:bidi="ar-SA"/>
        </w:rPr>
        <w:t>O convite assim como a arte do X Encontro de Coordenadores, serão criados pela assessoria institucional e comunicação do CAU/PR</w:t>
      </w:r>
      <w:r>
        <w:rPr>
          <w:rFonts w:eastAsia="Cambria" w:cs="Calibri" w:ascii="Times New Roman" w:hAnsi="Times New Roman"/>
          <w:color w:val="000000"/>
          <w:kern w:val="0"/>
          <w:sz w:val="24"/>
          <w:szCs w:val="24"/>
          <w:lang w:val="pt-BR" w:eastAsia="en-US" w:bidi="ar-SA"/>
        </w:rPr>
        <w:t xml:space="preserve">, </w:t>
      </w:r>
      <w:r>
        <w:rPr>
          <w:rFonts w:ascii="Times New Roman" w:hAnsi="Times New Roman"/>
          <w:sz w:val="24"/>
          <w:szCs w:val="24"/>
          <w:lang w:val="pt-BR" w:eastAsia="en-US" w:bidi="ar-SA"/>
        </w:rPr>
        <w:t xml:space="preserve">onde também será iniciada a compra das passagens  para os coordenadores e demais participantes. O gabinete e secretaria do CAU/PR, serão responsáveis pelas questões administrativas quanto a compra de passagens. Após o envio do “Reserve a data”, a CEF recebeu 22 confirmações que aguardam os próximos trâmites quanto a informações e compra de passagens. </w:t>
      </w:r>
    </w:p>
    <w:p>
      <w:pPr>
        <w:pStyle w:val="Default"/>
        <w:spacing w:lineRule="auto" w:line="276" w:before="0" w:after="0"/>
        <w:ind w:left="0" w:hanging="0"/>
        <w:jc w:val="both"/>
        <w:rPr/>
      </w:pPr>
      <w:r>
        <w:rPr>
          <w:rFonts w:ascii="Times New Roman" w:hAnsi="Times New Roman"/>
          <w:sz w:val="24"/>
          <w:szCs w:val="24"/>
          <w:lang w:val="pt-BR" w:eastAsia="en-US" w:bidi="ar-SA"/>
        </w:rPr>
        <w:t xml:space="preserve">Será necessário providenciar água mineral, café e chá, e possivelmente será oferecido um café </w:t>
      </w:r>
      <w:r>
        <w:rPr>
          <w:rFonts w:eastAsia="Cambria" w:cs="Calibri" w:ascii="Times New Roman" w:hAnsi="Times New Roman"/>
          <w:color w:val="000000"/>
          <w:kern w:val="0"/>
          <w:sz w:val="24"/>
          <w:szCs w:val="24"/>
          <w:lang w:val="pt-BR" w:eastAsia="en-US" w:bidi="ar-SA"/>
        </w:rPr>
        <w:t>da tarde.</w:t>
      </w:r>
    </w:p>
    <w:p>
      <w:pPr>
        <w:pStyle w:val="Default"/>
        <w:spacing w:before="0" w:after="0"/>
        <w:ind w:left="0" w:hanging="0"/>
        <w:jc w:val="center"/>
        <w:rPr>
          <w:lang w:val="pt-BR"/>
        </w:rPr>
      </w:pPr>
      <w:r>
        <w:rPr>
          <w:rFonts w:ascii="Times New Roman" w:hAnsi="Times New Roman"/>
          <w:b/>
          <w:bCs/>
          <w:sz w:val="22"/>
          <w:szCs w:val="22"/>
          <w:lang w:val="pt-BR" w:eastAsia="en-US" w:bidi="ar-SA"/>
        </w:rPr>
        <w:t>PRÉVIA DE CRONOGRAMA</w:t>
      </w:r>
    </w:p>
    <w:p>
      <w:pPr>
        <w:pStyle w:val="Default"/>
        <w:spacing w:before="0" w:after="0"/>
        <w:ind w:left="0" w:hanging="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</w:r>
    </w:p>
    <w:tbl>
      <w:tblPr>
        <w:tblStyle w:val="TableNormal"/>
        <w:tblW w:w="907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95"/>
        <w:gridCol w:w="2555"/>
        <w:gridCol w:w="4824"/>
      </w:tblGrid>
      <w:tr>
        <w:trPr>
          <w:trHeight w:val="340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jc w:val="both"/>
              <w:rPr>
                <w:rFonts w:ascii="Times New Roman" w:hAnsi="Times New Roman" w:cs="Times New Roman"/>
                <w:b/>
                <w:b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pt-BR"/>
              </w:rPr>
              <w:t xml:space="preserve">       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pt-BR"/>
              </w:rPr>
              <w:t>Horário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pt-BR"/>
              </w:rPr>
              <w:t>Evento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pt-BR"/>
              </w:rPr>
              <w:t>Descrição</w:t>
            </w:r>
          </w:p>
        </w:tc>
      </w:tr>
      <w:tr>
        <w:trPr>
          <w:trHeight w:val="340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10h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2"/>
                <w:szCs w:val="22"/>
                <w:lang w:val="pt-BR" w:eastAsia="zh-CN" w:bidi="hi-IN"/>
              </w:rPr>
              <w:t>Recepção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Lista de presença</w:t>
            </w:r>
          </w:p>
        </w:tc>
      </w:tr>
      <w:tr>
        <w:trPr>
          <w:trHeight w:val="283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10h15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pt-BR"/>
              </w:rPr>
              <w:t>Abertura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pt-BR"/>
              </w:rPr>
              <w:t>Palavra do coordenador da  CEF/PR</w:t>
            </w:r>
          </w:p>
        </w:tc>
      </w:tr>
      <w:tr>
        <w:trPr>
          <w:trHeight w:val="340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10h30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Presidente -CAU/PR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t-BR"/>
              </w:rPr>
              <w:t>Palavra do Presidente Maugham Zaze</w:t>
            </w:r>
          </w:p>
        </w:tc>
      </w:tr>
      <w:tr>
        <w:trPr>
          <w:trHeight w:val="340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10h45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Representante municipal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pt-BR"/>
              </w:rPr>
              <w:t>Resp. direção memorial</w:t>
            </w:r>
          </w:p>
        </w:tc>
      </w:tr>
      <w:tr>
        <w:trPr>
          <w:trHeight w:val="340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11h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Premiação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pt-BR"/>
              </w:rPr>
              <w:t>Concurso  TFG 2023</w:t>
            </w:r>
          </w:p>
        </w:tc>
      </w:tr>
      <w:tr>
        <w:trPr>
          <w:trHeight w:val="340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11h30 às 12h30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Palestra  ( manhã)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pt-BR"/>
              </w:rPr>
              <w:t>Patrícia Mines</w:t>
            </w:r>
          </w:p>
        </w:tc>
      </w:tr>
      <w:tr>
        <w:trPr>
          <w:trHeight w:val="340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12h30 às 14h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eastAsia="Arial" w:cs="Times New Roman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color w:val="auto"/>
                <w:kern w:val="0"/>
                <w:sz w:val="22"/>
                <w:szCs w:val="22"/>
                <w:lang w:val="pt-BR" w:eastAsia="zh-CN" w:bidi="hi-IN"/>
              </w:rPr>
              <w:t>Almoço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val="pt-BR"/>
              </w:rPr>
            </w:r>
          </w:p>
        </w:tc>
      </w:tr>
      <w:tr>
        <w:trPr>
          <w:trHeight w:val="340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14h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Visita Guiada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eastAsia="Arial" w:cs="Times New Roman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color w:val="auto"/>
                <w:kern w:val="0"/>
                <w:sz w:val="22"/>
                <w:szCs w:val="22"/>
                <w:lang w:val="pt-BR" w:eastAsia="zh-CN" w:bidi="hi-IN"/>
              </w:rPr>
              <w:t>Memorial Paranista</w:t>
            </w:r>
          </w:p>
        </w:tc>
      </w:tr>
      <w:tr>
        <w:trPr>
          <w:trHeight w:val="340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14h30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Palestra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Xm7116289207237900023xms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Arial"/>
                <w:b w:val="false"/>
                <w:b w:val="false"/>
                <w:bCs w:val="false"/>
                <w:sz w:val="22"/>
                <w:szCs w:val="22"/>
                <w:lang w:val="pt-BR"/>
              </w:rPr>
            </w:pPr>
            <w:r>
              <w:rPr>
                <w:rFonts w:cs="Arial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pt-BR"/>
              </w:rPr>
              <w:t>Maria Elisa Baptista</w:t>
            </w:r>
          </w:p>
        </w:tc>
      </w:tr>
      <w:tr>
        <w:trPr>
          <w:trHeight w:val="340" w:hRule="atLeast"/>
        </w:trPr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t-BR"/>
              </w:rPr>
              <w:t>15h30 às 16h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t-BR"/>
              </w:rPr>
              <w:t>Intervalo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Xm7116289207237900023xms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pt-BR"/>
              </w:rPr>
              <w:t>Café</w:t>
            </w:r>
          </w:p>
        </w:tc>
      </w:tr>
      <w:tr>
        <w:trPr>
          <w:trHeight w:val="340" w:hRule="atLeast"/>
        </w:trPr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t-BR"/>
              </w:rPr>
              <w:t>16h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t-BR"/>
              </w:rPr>
              <w:t>Dinâmica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Xm7116289207237900023xms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pt-BR"/>
              </w:rPr>
              <w:t>Espaço para os coordenadores de cursos</w:t>
            </w:r>
          </w:p>
        </w:tc>
      </w:tr>
      <w:tr>
        <w:trPr>
          <w:trHeight w:val="340" w:hRule="atLeast"/>
        </w:trPr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t-BR"/>
              </w:rPr>
              <w:t>17h30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t-BR"/>
              </w:rPr>
              <w:t>Encerramento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Xm7116289207237900023xms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pt-BR"/>
              </w:rPr>
              <w:t>Fechamento dos trabalhos</w:t>
            </w:r>
          </w:p>
        </w:tc>
      </w:tr>
    </w:tbl>
    <w:p>
      <w:pPr>
        <w:pStyle w:val="Corpodotexto"/>
        <w:widowControl/>
        <w:tabs>
          <w:tab w:val="clear" w:pos="708"/>
          <w:tab w:val="left" w:pos="805" w:leader="none"/>
        </w:tabs>
        <w:spacing w:before="0" w:after="0"/>
        <w:ind w:right="174" w:hanging="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</w:r>
    </w:p>
    <w:p>
      <w:pPr>
        <w:pStyle w:val="Default"/>
        <w:rPr>
          <w:lang w:val="pt-BR"/>
        </w:rPr>
      </w:pPr>
      <w:r>
        <w:rPr>
          <w:rFonts w:ascii="Times New Roman" w:hAnsi="Times New Roman"/>
          <w:sz w:val="24"/>
          <w:szCs w:val="24"/>
          <w:lang w:val="pt-BR" w:eastAsia="en-US" w:bidi="ar-SA"/>
        </w:rPr>
        <w:t>5. Informar e consultar a CPFi-CAU/PR e setor financeiro  do CAU/PR, sobre a disponibilidade orçamentária.</w:t>
      </w:r>
    </w:p>
    <w:p>
      <w:pPr>
        <w:pStyle w:val="Default"/>
        <w:rPr>
          <w:lang w:val="pt-BR"/>
        </w:rPr>
      </w:pPr>
      <w:r>
        <w:rPr>
          <w:sz w:val="24"/>
          <w:szCs w:val="24"/>
          <w:lang w:val="pt-BR"/>
        </w:rPr>
        <w:t xml:space="preserve"> </w:t>
      </w:r>
    </w:p>
    <w:p>
      <w:pPr>
        <w:pStyle w:val="Default"/>
        <w:spacing w:before="0" w:after="0"/>
        <w:ind w:left="0" w:hanging="0"/>
        <w:rPr>
          <w:lang w:val="pt-BR"/>
        </w:rPr>
      </w:pPr>
      <w:r>
        <w:rPr>
          <w:rFonts w:ascii="Times New Roman" w:hAnsi="Times New Roman"/>
          <w:sz w:val="24"/>
          <w:szCs w:val="24"/>
          <w:lang w:val="pt-BR" w:bidi="ar-SA"/>
        </w:rPr>
        <w:t xml:space="preserve">6. Enviar esta deliberação à Presidência para conhecimento . </w:t>
      </w:r>
    </w:p>
    <w:p>
      <w:pPr>
        <w:pStyle w:val="Normal"/>
        <w:spacing w:before="0" w:after="0"/>
        <w:ind w:left="0" w:hanging="0"/>
        <w:jc w:val="both"/>
        <w:rPr>
          <w:rFonts w:ascii="Times New Roman" w:hAnsi="Times New Roman"/>
          <w:lang w:val="pt-BR" w:bidi="ar-SA"/>
        </w:rPr>
      </w:pPr>
      <w:r>
        <w:rPr>
          <w:rFonts w:ascii="Times New Roman" w:hAnsi="Times New Roman"/>
          <w:lang w:val="pt-BR" w:bidi="ar-SA"/>
        </w:rPr>
      </w:r>
    </w:p>
    <w:p>
      <w:pPr>
        <w:pStyle w:val="Normal"/>
        <w:widowControl/>
        <w:tabs>
          <w:tab w:val="clear" w:pos="708"/>
          <w:tab w:val="left" w:pos="1418" w:leader="none"/>
        </w:tabs>
        <w:spacing w:lineRule="auto" w:line="276" w:before="0" w:after="240"/>
        <w:jc w:val="both"/>
        <w:rPr>
          <w:lang w:val="pt-BR"/>
        </w:rPr>
      </w:pPr>
      <w:r>
        <w:rPr>
          <w:rFonts w:ascii="Times New Roman" w:hAnsi="Times New Roman"/>
          <w:lang w:val="pt-BR" w:bidi="ar-SA"/>
        </w:rPr>
        <w:t xml:space="preserve">Aprovada com 03 (cinco) votos favoráveis dos Conselheiros(as): </w:t>
      </w:r>
      <w:r>
        <w:rPr>
          <w:rFonts w:eastAsia="Times New Roman" w:cs="Times New Roman" w:ascii="Times New Roman" w:hAnsi="Times New Roman"/>
          <w:color w:val="000000"/>
          <w:spacing w:val="4"/>
          <w:kern w:val="0"/>
          <w:sz w:val="22"/>
          <w:szCs w:val="22"/>
          <w:shd w:fill="FFFFFF" w:val="clear"/>
          <w:lang w:val="pt-BR" w:eastAsia="en-US" w:bidi="ar-SA"/>
        </w:rPr>
        <w:t>Antonio Ricardo Nunes Sardo</w:t>
      </w:r>
      <w:r>
        <w:rPr>
          <w:rFonts w:ascii="Times New Roman" w:hAnsi="Times New Roman"/>
          <w:lang w:val="pt-BR" w:bidi="ar-SA"/>
        </w:rPr>
        <w:t xml:space="preserve">, </w:t>
      </w:r>
      <w:r>
        <w:rPr>
          <w:rFonts w:eastAsia="MS Mincho" w:cs="Times New Roman" w:ascii="Times New Roman" w:hAnsi="Times New Roman"/>
          <w:color w:val="000000"/>
          <w:spacing w:val="4"/>
          <w:kern w:val="0"/>
          <w:sz w:val="24"/>
          <w:szCs w:val="24"/>
          <w:shd w:fill="FFFFFF" w:val="clear"/>
          <w:lang w:val="pt-BR" w:eastAsia="en-US" w:bidi="ar-SA"/>
        </w:rPr>
        <w:t>Cesar Augusto Hoffmann</w:t>
      </w:r>
      <w:r>
        <w:rPr>
          <w:rFonts w:ascii="Times New Roman" w:hAnsi="Times New Roman"/>
          <w:lang w:val="pt-BR" w:bidi="ar-SA"/>
        </w:rPr>
        <w:t xml:space="preserve">, </w:t>
      </w:r>
      <w:r>
        <w:rPr>
          <w:rFonts w:eastAsia="MS Mincho" w:cs="Times New Roman" w:ascii="Times New Roman" w:hAnsi="Times New Roman"/>
          <w:color w:val="000000"/>
          <w:spacing w:val="4"/>
          <w:kern w:val="0"/>
          <w:sz w:val="22"/>
          <w:szCs w:val="22"/>
          <w:shd w:fill="FFFFFF" w:val="clear"/>
          <w:lang w:val="pt-BR" w:eastAsia="en-US" w:bidi="ar-SA"/>
        </w:rPr>
        <w:t>Thaise Marcela Nascimento O. Andrade.</w:t>
      </w:r>
    </w:p>
    <w:p>
      <w:pPr>
        <w:pStyle w:val="Normal"/>
        <w:widowControl/>
        <w:spacing w:lineRule="auto" w:line="276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</w:r>
    </w:p>
    <w:p>
      <w:pPr>
        <w:pStyle w:val="Normal"/>
        <w:widowControl/>
        <w:spacing w:lineRule="auto" w:line="276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</w:r>
    </w:p>
    <w:p>
      <w:pPr>
        <w:pStyle w:val="Normal"/>
        <w:widowControl/>
        <w:spacing w:lineRule="auto" w:line="276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</w:r>
    </w:p>
    <w:p>
      <w:pPr>
        <w:pStyle w:val="ListParagraph"/>
        <w:widowControl/>
        <w:tabs>
          <w:tab w:val="clear" w:pos="708"/>
          <w:tab w:val="left" w:pos="1389" w:leader="none"/>
          <w:tab w:val="left" w:pos="1390" w:leader="none"/>
        </w:tabs>
        <w:spacing w:before="145" w:after="0"/>
        <w:contextualSpacing w:val="false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</w:r>
    </w:p>
    <w:p>
      <w:pPr>
        <w:pStyle w:val="ListParagraph"/>
        <w:widowControl/>
        <w:tabs>
          <w:tab w:val="clear" w:pos="708"/>
          <w:tab w:val="left" w:pos="1389" w:leader="none"/>
          <w:tab w:val="left" w:pos="1390" w:leader="none"/>
        </w:tabs>
        <w:spacing w:before="145" w:after="0"/>
        <w:contextualSpacing w:val="false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</w:r>
    </w:p>
    <w:p>
      <w:pPr>
        <w:pStyle w:val="ListParagraph"/>
        <w:widowControl/>
        <w:tabs>
          <w:tab w:val="clear" w:pos="708"/>
          <w:tab w:val="left" w:pos="1389" w:leader="none"/>
          <w:tab w:val="left" w:pos="1390" w:leader="none"/>
        </w:tabs>
        <w:spacing w:before="145" w:after="0"/>
        <w:contextualSpacing w:val="false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</w:r>
    </w:p>
    <w:p>
      <w:pPr>
        <w:pStyle w:val="ListParagraph"/>
        <w:widowControl/>
        <w:tabs>
          <w:tab w:val="clear" w:pos="708"/>
          <w:tab w:val="left" w:pos="1418" w:leader="none"/>
        </w:tabs>
        <w:spacing w:before="145" w:after="0"/>
        <w:ind w:left="360" w:hanging="0"/>
        <w:contextualSpacing w:val="false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</w:r>
    </w:p>
    <w:tbl>
      <w:tblPr>
        <w:tblStyle w:val="Tabelacomgrade"/>
        <w:tblW w:w="90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0"/>
      </w:tblGrid>
      <w:tr>
        <w:trPr/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kern w:val="0"/>
                <w:sz w:val="20"/>
                <w:lang w:val="pt-BR" w:bidi="ar-SA"/>
              </w:rPr>
              <w:t>Coordenador(a) CEF-CAU/PR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pacing w:val="4"/>
                <w:shd w:fill="FFFFFF" w:val="clear"/>
                <w:lang w:val="pt-BR" w:eastAsia="en-US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pacing w:val="4"/>
                <w:kern w:val="0"/>
                <w:sz w:val="20"/>
                <w:shd w:fill="FFFFFF" w:val="clear"/>
                <w:lang w:val="pt-BR" w:eastAsia="en-US" w:bidi="ar-SA"/>
              </w:rPr>
              <w:t>FRANCINE CLÁUDIA KOSCIUV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kern w:val="0"/>
                <w:sz w:val="20"/>
                <w:lang w:val="pt-BR" w:bidi="ar-SA"/>
              </w:rPr>
              <w:t>Assistente da CEF-CAU/PR</w:t>
            </w:r>
          </w:p>
        </w:tc>
      </w:tr>
    </w:tbl>
    <w:p>
      <w:pPr>
        <w:pStyle w:val="Normal"/>
        <w:spacing w:before="240" w:after="0"/>
        <w:jc w:val="both"/>
        <w:rPr>
          <w:lang w:val="pt-BR"/>
        </w:rPr>
      </w:pPr>
      <w:r>
        <w:rPr>
          <w:rFonts w:ascii="Times New Roman" w:hAnsi="Times New Roman"/>
          <w:lang w:val="pt-BR"/>
        </w:rPr>
        <w:t xml:space="preserve">Considerando a autorização do Conselho Diretor, 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  <w:lang w:val="pt-BR"/>
        </w:rPr>
        <w:t>como assistente desta comissão</w:t>
      </w:r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b/>
          <w:bCs/>
          <w:lang w:val="pt-BR"/>
        </w:rPr>
        <w:t>atesto a veracidade e a autenticidade das informações prestadas quanto à realização da 8° Reunião ordinária da CEF- CAU/PR .</w:t>
      </w:r>
    </w:p>
    <w:p>
      <w:pPr>
        <w:pStyle w:val="ListParagraph"/>
        <w:jc w:val="center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</w:r>
    </w:p>
    <w:p>
      <w:pPr>
        <w:pStyle w:val="ListParagraph"/>
        <w:jc w:val="center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</w:r>
    </w:p>
    <w:p>
      <w:pPr>
        <w:pStyle w:val="ListParagraph"/>
        <w:ind w:left="0" w:hanging="0"/>
        <w:jc w:val="center"/>
        <w:rPr>
          <w:lang w:val="pt-BR"/>
        </w:rPr>
      </w:pPr>
      <w:r>
        <w:rPr>
          <w:rFonts w:eastAsia="MS Mincho" w:cs="Times New Roman" w:ascii="Times New Roman" w:hAnsi="Times New Roman"/>
          <w:color w:val="auto"/>
          <w:kern w:val="0"/>
          <w:sz w:val="24"/>
          <w:szCs w:val="24"/>
          <w:lang w:val="pt-BR" w:eastAsia="ar-SA" w:bidi="ar-SA"/>
        </w:rPr>
        <w:t xml:space="preserve">Maringá  </w:t>
      </w:r>
      <w:r>
        <w:rPr>
          <w:rFonts w:ascii="Times New Roman" w:hAnsi="Times New Roman"/>
          <w:lang w:val="pt-BR"/>
        </w:rPr>
        <w:t>(PR), 29 de Agosto de 2024.</w:t>
      </w:r>
    </w:p>
    <w:p>
      <w:pPr>
        <w:pStyle w:val="Normal"/>
        <w:jc w:val="center"/>
        <w:rPr>
          <w:rFonts w:ascii="Times New Roman" w:hAnsi="Times New Roman" w:eastAsia="Calibri"/>
          <w:b/>
          <w:b/>
          <w:bCs/>
          <w:lang w:val="pt-BR"/>
        </w:rPr>
      </w:pPr>
      <w:r>
        <w:rPr>
          <w:rFonts w:eastAsia="Calibri" w:ascii="Times New Roman" w:hAnsi="Times New Roman"/>
          <w:b/>
          <w:bCs/>
          <w:lang w:val="pt-BR"/>
        </w:rPr>
      </w:r>
    </w:p>
    <w:p>
      <w:pPr>
        <w:pStyle w:val="Normal"/>
        <w:jc w:val="center"/>
        <w:rPr>
          <w:rFonts w:ascii="Times New Roman" w:hAnsi="Times New Roman" w:eastAsia="Calibri"/>
          <w:b/>
          <w:b/>
          <w:bCs/>
          <w:lang w:val="pt-BR"/>
        </w:rPr>
      </w:pPr>
      <w:r>
        <w:rPr>
          <w:rFonts w:eastAsia="Calibri" w:ascii="Times New Roman" w:hAnsi="Times New Roman"/>
          <w:b/>
          <w:bCs/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rFonts w:eastAsia="Calibri" w:ascii="Times New Roman" w:hAnsi="Times New Roman"/>
          <w:b/>
          <w:bCs/>
          <w:lang w:val="pt-BR"/>
        </w:rPr>
        <w:t>8ª REUNIÃO ORDINÁRIA 2024 DA CEF - CAU/PR</w:t>
      </w:r>
    </w:p>
    <w:p>
      <w:pPr>
        <w:pStyle w:val="Normal"/>
        <w:tabs>
          <w:tab w:val="clear" w:pos="708"/>
          <w:tab w:val="center" w:pos="4252" w:leader="none"/>
          <w:tab w:val="right" w:pos="8504" w:leader="none"/>
        </w:tabs>
        <w:spacing w:before="0" w:after="240"/>
        <w:jc w:val="center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</w:r>
    </w:p>
    <w:p>
      <w:pPr>
        <w:pStyle w:val="Normal"/>
        <w:spacing w:before="240" w:after="0"/>
        <w:jc w:val="center"/>
        <w:rPr>
          <w:lang w:val="pt-BR"/>
        </w:rPr>
      </w:pPr>
      <w:r>
        <w:rPr>
          <w:rFonts w:eastAsia="Cambria" w:ascii="Times New Roman" w:hAnsi="Times New Roman"/>
          <w:b/>
          <w:bCs/>
          <w:lang w:val="pt-BR" w:eastAsia="pt-BR"/>
        </w:rPr>
        <w:t>Folha de Votação</w:t>
      </w:r>
    </w:p>
    <w:tbl>
      <w:tblPr>
        <w:tblW w:w="9015" w:type="dxa"/>
        <w:jc w:val="left"/>
        <w:tblInd w:w="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1"/>
        <w:gridCol w:w="876"/>
        <w:gridCol w:w="1160"/>
        <w:gridCol w:w="1898"/>
        <w:gridCol w:w="1125"/>
        <w:gridCol w:w="67"/>
        <w:gridCol w:w="697"/>
        <w:gridCol w:w="441"/>
        <w:gridCol w:w="199"/>
        <w:gridCol w:w="659"/>
        <w:gridCol w:w="951"/>
      </w:tblGrid>
      <w:tr>
        <w:trPr/>
        <w:tc>
          <w:tcPr>
            <w:tcW w:w="1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val="pt-BR" w:eastAsia="pt-BR"/>
              </w:rPr>
              <w:t>Função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val="pt-BR" w:eastAsia="pt-BR"/>
              </w:rPr>
              <w:t>Conselheiros</w:t>
            </w:r>
          </w:p>
        </w:tc>
        <w:tc>
          <w:tcPr>
            <w:tcW w:w="4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val="pt-BR" w:eastAsia="pt-BR"/>
              </w:rPr>
              <w:t>Votação</w:t>
            </w:r>
          </w:p>
        </w:tc>
      </w:tr>
      <w:tr>
        <w:trPr/>
        <w:tc>
          <w:tcPr>
            <w:tcW w:w="18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2"/>
              <w:rPr>
                <w:rFonts w:ascii="Times New Roman" w:hAnsi="Times New Roman" w:eastAsia="Cambria"/>
                <w:b/>
                <w:b/>
                <w:bCs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val="pt-BR" w:eastAsia="pt-BR"/>
              </w:rPr>
            </w:r>
          </w:p>
        </w:tc>
        <w:tc>
          <w:tcPr>
            <w:tcW w:w="30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2"/>
              <w:rPr>
                <w:rFonts w:ascii="Times New Roman" w:hAnsi="Times New Roman" w:eastAsia="Cambria"/>
                <w:b/>
                <w:b/>
                <w:bCs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val="pt-BR" w:eastAsia="pt-BR"/>
              </w:rPr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val="pt-BR" w:eastAsia="pt-BR"/>
              </w:rPr>
              <w:t>Deferir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right="-44" w:hanging="0"/>
              <w:jc w:val="center"/>
              <w:rPr>
                <w:rFonts w:ascii="Times New Roman" w:hAnsi="Times New Roman" w:eastAsia="Cambria"/>
                <w:b/>
                <w:b/>
                <w:bCs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val="pt-BR" w:eastAsia="pt-BR"/>
              </w:rPr>
              <w:t>Indeferir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val="pt-BR" w:eastAsia="pt-BR"/>
              </w:rPr>
              <w:t>Abst.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val="pt-BR" w:eastAsia="pt-BR"/>
              </w:rPr>
              <w:t>Ausên.</w:t>
            </w:r>
          </w:p>
        </w:tc>
      </w:tr>
      <w:tr>
        <w:trPr>
          <w:trHeight w:val="28" w:hRule="atLeast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lang w:val="pt-BR" w:eastAsia="pt-BR"/>
              </w:rPr>
            </w:pPr>
            <w:r>
              <w:rPr>
                <w:rFonts w:eastAsia="Cambria" w:ascii="Times New Roman" w:hAnsi="Times New Roman"/>
                <w:lang w:val="pt-BR" w:eastAsia="pt-BR"/>
              </w:rPr>
              <w:t>Coordenador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Times New Roman" w:cs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Antonio Ricardo Nunes Sardo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 w:cs="Times New Roman"/>
                <w:color w:val="auto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kern w:val="0"/>
                <w:sz w:val="24"/>
                <w:szCs w:val="24"/>
                <w:lang w:val="pt-BR" w:eastAsia="pt-BR" w:bidi="ar-SA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lang w:val="pt-BR" w:eastAsia="pt-BR"/>
              </w:rPr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lang w:val="pt-BR" w:eastAsia="pt-BR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lang w:val="pt-BR" w:eastAsia="pt-BR"/>
              </w:rPr>
            </w:r>
          </w:p>
        </w:tc>
      </w:tr>
      <w:tr>
        <w:trPr>
          <w:trHeight w:val="28" w:hRule="atLeast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lang w:val="pt-BR" w:eastAsia="pt-BR"/>
              </w:rPr>
            </w:pPr>
            <w:r>
              <w:rPr>
                <w:rFonts w:eastAsia="Cambria" w:ascii="Times New Roman" w:hAnsi="Times New Roman"/>
                <w:lang w:val="pt-BR" w:eastAsia="pt-BR"/>
              </w:rPr>
              <w:t>Coord. Adjunto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ascii="Times New Roman" w:hAnsi="Times New Roman"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 w:ascii="Times New Roman" w:hAnsi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Cesar Augusto Hoffmann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lang w:val="pt-BR" w:eastAsia="pt-BR"/>
              </w:rPr>
            </w:pPr>
            <w:r>
              <w:rPr>
                <w:rFonts w:eastAsia="Cambria" w:ascii="Times New Roman" w:hAnsi="Times New Roman"/>
                <w:lang w:val="pt-BR" w:eastAsia="pt-BR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lang w:val="pt-BR" w:eastAsia="pt-BR"/>
              </w:rPr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lang w:val="pt-BR" w:eastAsia="pt-BR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lang w:val="pt-BR" w:eastAsia="pt-BR"/>
              </w:rPr>
            </w:r>
          </w:p>
        </w:tc>
      </w:tr>
      <w:tr>
        <w:trPr>
          <w:trHeight w:val="28" w:hRule="atLeast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lang w:val="pt-BR" w:eastAsia="pt-BR"/>
              </w:rPr>
            </w:pPr>
            <w:r>
              <w:rPr>
                <w:rFonts w:eastAsia="Cambria" w:ascii="Times New Roman" w:hAnsi="Times New Roman"/>
                <w:lang w:val="pt-BR" w:eastAsia="pt-BR"/>
              </w:rPr>
              <w:t>Membro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ascii="Times New Roman" w:hAnsi="Times New Roman" w:eastAsia="MS Mincho" w:cs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 w:ascii="Times New Roman" w:hAnsi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Thaise Marcela Nascimento O. Andrade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Cs/>
                <w:lang w:val="pt-BR" w:eastAsia="pt-BR"/>
              </w:rPr>
            </w:pPr>
            <w:r>
              <w:rPr>
                <w:rFonts w:eastAsia="Cambria" w:ascii="Times New Roman" w:hAnsi="Times New Roman"/>
                <w:bCs/>
                <w:lang w:val="pt-BR" w:eastAsia="pt-BR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lang w:val="pt-BR" w:eastAsia="pt-BR"/>
              </w:rPr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lang w:val="pt-BR" w:eastAsia="pt-BR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lang w:val="pt-BR" w:eastAsia="pt-BR"/>
              </w:rPr>
            </w:r>
          </w:p>
        </w:tc>
      </w:tr>
      <w:tr>
        <w:trPr>
          <w:trHeight w:val="20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right="-108" w:hanging="0"/>
              <w:jc w:val="center"/>
              <w:rPr>
                <w:rFonts w:ascii="Times New Roman" w:hAnsi="Times New Roman" w:eastAsia="Cambria"/>
                <w:b/>
                <w:b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lang w:val="pt-BR" w:eastAsia="pt-BR"/>
              </w:rPr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lang w:val="pt-BR" w:eastAsia="pt-BR"/>
              </w:rPr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lang w:val="pt-BR" w:eastAsia="pt-BR"/>
              </w:rPr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lang w:val="pt-BR" w:eastAsia="pt-BR"/>
              </w:rPr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lang w:val="pt-BR" w:eastAsia="pt-BR"/>
              </w:rPr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lang w:val="pt-BR" w:eastAsia="pt-BR"/>
              </w:rPr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lang w:val="pt-BR" w:eastAsia="pt-BR"/>
              </w:rPr>
            </w:r>
          </w:p>
        </w:tc>
      </w:tr>
      <w:tr>
        <w:trPr>
          <w:trHeight w:val="567" w:hRule="atLeast"/>
        </w:trPr>
        <w:tc>
          <w:tcPr>
            <w:tcW w:w="90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FF" w:val="clear"/>
          </w:tcPr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/>
                <w:lang w:val="pt-BR" w:eastAsia="pt-BR"/>
              </w:rPr>
            </w:pPr>
            <w:r>
              <w:rPr>
                <w:rFonts w:eastAsia="Cambria" w:ascii="Times New Roman" w:hAnsi="Times New Roman"/>
                <w:lang w:val="pt-BR" w:eastAsia="pt-BR"/>
              </w:rPr>
              <w:t xml:space="preserve">Histórico da votação:  </w:t>
            </w:r>
            <w:r>
              <w:rPr>
                <w:rFonts w:eastAsia="Cambria" w:cs="Times New Roman" w:ascii="Times New Roman" w:hAnsi="Times New Roman"/>
                <w:b/>
                <w:bCs/>
                <w:color w:val="auto"/>
                <w:kern w:val="0"/>
                <w:sz w:val="23"/>
                <w:szCs w:val="24"/>
                <w:lang w:val="pt-BR" w:eastAsia="pt-BR" w:bidi="ar-SA"/>
              </w:rPr>
              <w:t>Programa</w:t>
            </w:r>
            <w:r>
              <w:rPr>
                <w:rFonts w:eastAsia="Cambria" w:ascii="Times New Roman" w:hAnsi="Times New Roman"/>
                <w:b/>
                <w:sz w:val="23"/>
                <w:lang w:val="pt-BR" w:eastAsia="pt-BR"/>
              </w:rPr>
              <w:t>ção para o X Encontro de Coordenadores de Curso de Arquitetura e Urbanismo do Paraná e Premiação do Concurso TFG.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/>
                <w:lang w:val="pt-BR" w:eastAsia="pt-BR"/>
              </w:rPr>
            </w:pPr>
            <w:r>
              <w:rPr>
                <w:rFonts w:eastAsia="Cambria" w:ascii="Times New Roman" w:hAnsi="Times New Roman"/>
                <w:lang w:val="pt-BR" w:eastAsia="pt-BR"/>
              </w:rPr>
              <w:t xml:space="preserve">Data: </w:t>
            </w:r>
            <w:r>
              <w:rPr>
                <w:rFonts w:eastAsia="Cambria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pt-BR" w:eastAsia="pt-BR" w:bidi="ar-SA"/>
              </w:rPr>
              <w:t>30/08/2024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/>
                <w:lang w:val="pt-BR"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val="pt-BR" w:eastAsia="pt-BR"/>
              </w:rPr>
              <w:t>Resultado da votação:</w:t>
            </w:r>
            <w:r>
              <w:rPr>
                <w:rFonts w:eastAsia="Cambria" w:ascii="Times New Roman" w:hAnsi="Times New Roman"/>
                <w:lang w:val="pt-BR" w:eastAsia="pt-BR"/>
              </w:rPr>
              <w:t xml:space="preserve"> </w:t>
            </w:r>
            <w:r>
              <w:rPr>
                <w:rFonts w:eastAsia="Cambria" w:ascii="Times New Roman" w:hAnsi="Times New Roman"/>
                <w:b/>
                <w:bCs/>
                <w:lang w:val="pt-BR" w:eastAsia="pt-BR"/>
              </w:rPr>
              <w:t>Deferir</w:t>
            </w:r>
            <w:r>
              <w:rPr>
                <w:rFonts w:eastAsia="Cambria" w:ascii="Times New Roman" w:hAnsi="Times New Roman"/>
                <w:lang w:val="pt-BR" w:eastAsia="pt-BR"/>
              </w:rPr>
              <w:t xml:space="preserve"> (3), </w:t>
            </w:r>
            <w:r>
              <w:rPr>
                <w:rFonts w:eastAsia="Cambria" w:ascii="Times New Roman" w:hAnsi="Times New Roman"/>
                <w:b/>
                <w:bCs/>
                <w:lang w:val="pt-BR" w:eastAsia="pt-BR"/>
              </w:rPr>
              <w:t>Indeferir</w:t>
            </w:r>
            <w:r>
              <w:rPr>
                <w:rFonts w:eastAsia="Cambria" w:ascii="Times New Roman" w:hAnsi="Times New Roman"/>
                <w:lang w:val="pt-BR" w:eastAsia="pt-BR"/>
              </w:rPr>
              <w:t xml:space="preserve"> (0), </w:t>
            </w:r>
            <w:r>
              <w:rPr>
                <w:rFonts w:eastAsia="Cambria" w:ascii="Times New Roman" w:hAnsi="Times New Roman"/>
                <w:b/>
                <w:bCs/>
                <w:lang w:val="pt-BR" w:eastAsia="pt-BR"/>
              </w:rPr>
              <w:t>Abstenções</w:t>
            </w:r>
            <w:r>
              <w:rPr>
                <w:rFonts w:eastAsia="Cambria" w:ascii="Times New Roman" w:hAnsi="Times New Roman"/>
                <w:lang w:val="pt-BR" w:eastAsia="pt-BR"/>
              </w:rPr>
              <w:t xml:space="preserve"> (0), </w:t>
            </w:r>
            <w:r>
              <w:rPr>
                <w:rFonts w:eastAsia="Cambria" w:ascii="Times New Roman" w:hAnsi="Times New Roman"/>
                <w:b/>
                <w:bCs/>
                <w:lang w:val="pt-BR" w:eastAsia="pt-BR"/>
              </w:rPr>
              <w:t>Ausências</w:t>
            </w:r>
            <w:r>
              <w:rPr>
                <w:rFonts w:eastAsia="Cambria" w:ascii="Times New Roman" w:hAnsi="Times New Roman"/>
                <w:lang w:val="pt-BR" w:eastAsia="pt-BR"/>
              </w:rPr>
              <w:t xml:space="preserve"> (0) de um </w:t>
            </w:r>
            <w:r>
              <w:rPr>
                <w:rFonts w:eastAsia="Cambria" w:ascii="Times New Roman" w:hAnsi="Times New Roman"/>
                <w:b/>
                <w:bCs/>
                <w:lang w:val="pt-BR" w:eastAsia="pt-BR"/>
              </w:rPr>
              <w:t xml:space="preserve">Total: </w:t>
            </w:r>
            <w:r>
              <w:rPr>
                <w:rFonts w:eastAsia="Cambria" w:ascii="Times New Roman" w:hAnsi="Times New Roman"/>
                <w:lang w:val="pt-BR" w:eastAsia="pt-BR"/>
              </w:rPr>
              <w:t>(3)  - Sem ocorrências.</w:t>
            </w:r>
          </w:p>
          <w:p>
            <w:pPr>
              <w:pStyle w:val="Normal"/>
              <w:widowControl w:val="false"/>
              <w:spacing w:lineRule="auto" w:line="252" w:before="0" w:after="120"/>
              <w:ind w:left="6123" w:hanging="6123"/>
              <w:rPr>
                <w:rFonts w:ascii="Times New Roman" w:hAnsi="Times New Roman" w:eastAsia="Cambria"/>
                <w:lang w:val="pt-BR" w:eastAsia="pt-BR"/>
              </w:rPr>
            </w:pPr>
            <w:r>
              <w:rPr>
                <w:rFonts w:eastAsia="Cambria" w:ascii="Times New Roman" w:hAnsi="Times New Roman"/>
                <w:lang w:val="pt-BR" w:eastAsia="pt-BR"/>
              </w:rPr>
              <w:t xml:space="preserve">Asses. Téc.: </w:t>
            </w:r>
            <w:r>
              <w:rPr>
                <w:rFonts w:eastAsia="Cambria" w:ascii="Times New Roman" w:hAnsi="Times New Roman"/>
                <w:b/>
                <w:bCs/>
                <w:lang w:val="pt-BR" w:eastAsia="pt-BR"/>
              </w:rPr>
              <w:t>Francine C. Kosciuv</w:t>
            </w:r>
            <w:r>
              <w:rPr>
                <w:rFonts w:eastAsia="Cambria" w:ascii="Times New Roman" w:hAnsi="Times New Roman"/>
                <w:b/>
                <w:lang w:val="pt-BR" w:eastAsia="pt-BR"/>
              </w:rPr>
              <w:t xml:space="preserve"> –</w:t>
            </w:r>
            <w:r>
              <w:rPr>
                <w:rFonts w:eastAsia="Cambria" w:ascii="Times New Roman" w:hAnsi="Times New Roman"/>
                <w:lang w:val="pt-BR" w:eastAsia="pt-BR"/>
              </w:rPr>
              <w:t xml:space="preserve"> Cond. Trabalhos (Coord.): </w:t>
            </w:r>
            <w:r>
              <w:rPr>
                <w:rFonts w:eastAsia="Cambria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pt-BR" w:eastAsia="pt-BR" w:bidi="ar-SA"/>
              </w:rPr>
              <w:t>Antonio R. Nunes Sardo.</w:t>
            </w:r>
          </w:p>
        </w:tc>
      </w:tr>
    </w:tbl>
    <w:p>
      <w:pPr>
        <w:pStyle w:val="Normal"/>
        <w:spacing w:lineRule="auto" w:line="276" w:before="240" w:after="0"/>
        <w:jc w:val="both"/>
        <w:rPr>
          <w:lang w:val="pt-B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09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 Narrow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192"/>
      <w:ind w:left="-567" w:hanging="0"/>
      <w:jc w:val="center"/>
      <w:rPr>
        <w:b/>
        <w:b/>
        <w:color w:val="006666"/>
        <w:sz w:val="18"/>
      </w:rPr>
    </w:pPr>
    <w:r>
      <w:rPr>
        <w:b/>
        <w:color w:val="006666"/>
        <w:sz w:val="18"/>
      </w:rPr>
      <w:t>Conselho de Arquitetura e Urbanismo do Paraná | CAU/PR</w:t>
    </w:r>
  </w:p>
  <w:p>
    <w:pPr>
      <w:pStyle w:val="Rodap"/>
      <w:spacing w:lineRule="auto" w:line="192"/>
      <w:ind w:left="-567" w:hanging="0"/>
      <w:jc w:val="center"/>
      <w:rPr>
        <w:bCs/>
        <w:color w:val="A6A6A6" w:themeColor="background1" w:themeShade="a6"/>
        <w:sz w:val="18"/>
      </w:rPr>
    </w:pPr>
    <w:r>
      <w:rPr>
        <w:bCs/>
        <w:color w:val="A6A6A6" w:themeColor="background1" w:themeShade="a6"/>
        <w:sz w:val="18"/>
      </w:rPr>
      <w:t>Sede Av. Nossa Senhora da Luz, 2.530| 80045-360 | Curitiba/PR | Fone: +55(41)3218.0200</w:t>
    </w:r>
  </w:p>
  <w:p>
    <w:pPr>
      <w:pStyle w:val="Rodap"/>
      <w:spacing w:lineRule="auto" w:line="192"/>
      <w:ind w:left="-567" w:hanging="0"/>
      <w:jc w:val="center"/>
      <w:rPr>
        <w:b/>
        <w:b/>
        <w:color w:val="A6A6A6" w:themeColor="background1" w:themeShade="a6"/>
        <w:sz w:val="18"/>
      </w:rPr>
    </w:pPr>
    <w:r>
      <w:rPr>
        <w:b/>
        <w:color w:val="A6A6A6" w:themeColor="background1" w:themeShade="a6"/>
        <w:sz w:val="18"/>
      </w:rPr>
      <w:t>Deliberação nº 001/2021 – COA-CAU/PR, de 28 de janeiro de 2021</w:t>
    </w:r>
  </w:p>
  <w:p>
    <w:pPr>
      <w:pStyle w:val="Rodap"/>
      <w:spacing w:lineRule="auto" w:line="192"/>
      <w:ind w:left="-567" w:hanging="0"/>
      <w:jc w:val="right"/>
      <w:rPr>
        <w:b/>
        <w:b/>
        <w:color w:val="006666"/>
        <w:sz w:val="18"/>
      </w:rPr>
    </w:pPr>
    <w:r>
      <w:rPr>
        <w:b/>
        <w:color w:val="006666"/>
        <w:sz w:val="18"/>
      </w:rPr>
      <w:fldChar w:fldCharType="begin"/>
    </w:r>
    <w:r>
      <w:rPr>
        <w:sz w:val="18"/>
        <w:b/>
        <w:color w:val="006666"/>
      </w:rPr>
      <w:instrText> PAGE </w:instrText>
    </w:r>
    <w:r>
      <w:rPr>
        <w:sz w:val="18"/>
        <w:b/>
        <w:color w:val="006666"/>
      </w:rPr>
      <w:fldChar w:fldCharType="separate"/>
    </w:r>
    <w:r>
      <w:rPr>
        <w:sz w:val="18"/>
        <w:b/>
        <w:color w:val="006666"/>
      </w:rPr>
      <w:t>3</w:t>
    </w:r>
    <w:r>
      <w:rPr>
        <w:sz w:val="18"/>
        <w:b/>
        <w:color w:val="006666"/>
      </w:rPr>
      <w:fldChar w:fldCharType="end"/>
    </w:r>
    <w:r>
      <w:rPr>
        <w:bCs/>
        <w:color w:val="006666"/>
        <w:sz w:val="18"/>
        <w:szCs w:val="18"/>
        <w:vertAlign w:val="subscript"/>
      </w:rPr>
      <w:t>/</w:t>
    </w:r>
    <w:r>
      <w:rPr>
        <w:bCs/>
        <w:color w:val="006666"/>
        <w:sz w:val="18"/>
        <w:szCs w:val="18"/>
        <w:vertAlign w:val="subscript"/>
      </w:rPr>
      <w:fldChar w:fldCharType="begin"/>
    </w:r>
    <w:r>
      <w:rPr>
        <w:vertAlign w:val="subscript"/>
        <w:sz w:val="18"/>
        <w:szCs w:val="18"/>
        <w:bCs/>
        <w:color w:val="006666"/>
      </w:rPr>
      <w:instrText> NUMPAGES </w:instrText>
    </w:r>
    <w:r>
      <w:rPr>
        <w:vertAlign w:val="subscript"/>
        <w:sz w:val="18"/>
        <w:szCs w:val="18"/>
        <w:bCs/>
        <w:color w:val="006666"/>
      </w:rPr>
      <w:fldChar w:fldCharType="separate"/>
    </w:r>
    <w:r>
      <w:rPr>
        <w:vertAlign w:val="subscript"/>
        <w:sz w:val="18"/>
        <w:szCs w:val="18"/>
        <w:bCs/>
        <w:color w:val="006666"/>
      </w:rPr>
      <w:t>3</w:t>
    </w:r>
    <w:r>
      <w:rPr>
        <w:vertAlign w:val="subscript"/>
        <w:sz w:val="18"/>
        <w:szCs w:val="18"/>
        <w:bCs/>
        <w:color w:val="00666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192"/>
      <w:ind w:left="-567" w:hanging="0"/>
      <w:jc w:val="center"/>
      <w:rPr>
        <w:b/>
        <w:b/>
        <w:color w:val="006666"/>
        <w:sz w:val="18"/>
      </w:rPr>
    </w:pPr>
    <w:r>
      <w:rPr>
        <w:b/>
        <w:color w:val="006666"/>
        <w:sz w:val="18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-167005</wp:posOffset>
          </wp:positionH>
          <wp:positionV relativeFrom="paragraph">
            <wp:posOffset>-171450</wp:posOffset>
          </wp:positionV>
          <wp:extent cx="5995035" cy="630555"/>
          <wp:effectExtent l="0" t="0" r="0" b="0"/>
          <wp:wrapNone/>
          <wp:docPr id="1" name="Imagem 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95035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spacing w:lineRule="auto" w:line="192"/>
      <w:ind w:left="-567" w:hanging="0"/>
      <w:jc w:val="center"/>
      <w:rPr>
        <w:b/>
        <w:b/>
        <w:color w:val="006666"/>
        <w:sz w:val="18"/>
      </w:rPr>
    </w:pPr>
    <w:r>
      <w:rPr>
        <w:b/>
        <w:color w:val="006666"/>
        <w:sz w:val="18"/>
      </w:rPr>
    </w:r>
  </w:p>
  <w:p>
    <w:pPr>
      <w:pStyle w:val="Rodap"/>
      <w:spacing w:lineRule="auto" w:line="192"/>
      <w:ind w:left="-567" w:hanging="0"/>
      <w:jc w:val="center"/>
      <w:rPr>
        <w:b/>
        <w:b/>
        <w:color w:val="006666"/>
        <w:sz w:val="18"/>
      </w:rPr>
    </w:pPr>
    <w:r>
      <w:rPr>
        <w:b/>
        <w:color w:val="006666"/>
        <w:sz w:val="18"/>
      </w:rPr>
    </w:r>
  </w:p>
  <w:p>
    <w:pPr>
      <w:pStyle w:val="Rodap"/>
      <w:spacing w:lineRule="auto" w:line="192"/>
      <w:ind w:left="-567" w:firstLine="4111"/>
      <w:rPr>
        <w:bCs/>
        <w:color w:val="006666"/>
        <w:sz w:val="18"/>
      </w:rPr>
    </w:pPr>
    <w:r>
      <w:rPr>
        <w:bCs/>
        <w:color w:val="006666"/>
        <w:sz w:val="18"/>
      </w:rPr>
      <w:t>Comissão de Ensino e Formação CEF-CAU/PR</w:t>
    </w:r>
  </w:p>
  <w:p>
    <w:pPr>
      <w:pStyle w:val="Rodap"/>
      <w:spacing w:lineRule="auto" w:line="192"/>
      <w:ind w:left="-567" w:hanging="0"/>
      <w:jc w:val="center"/>
      <w:rPr>
        <w:b/>
        <w:b/>
        <w:color w:val="006666"/>
        <w:sz w:val="18"/>
      </w:rPr>
    </w:pPr>
    <w:r>
      <w:rPr>
        <w:b/>
        <w:color w:val="006666"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785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MS Mincho" w:cs="Times New Roman" w:asciiTheme="minorHAnsi" w:hAnsiTheme="minorHAnsi"/>
      <w:color w:val="auto"/>
      <w:kern w:val="0"/>
      <w:sz w:val="24"/>
      <w:szCs w:val="24"/>
      <w:lang w:val="pt-BR" w:eastAsia="ar-SA" w:bidi="ar-SA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link w:val="Ttulo2Char"/>
    <w:qFormat/>
    <w:rsid w:val="00252ef6"/>
    <w:pPr>
      <w:keepNext w:val="true"/>
      <w:widowControl/>
      <w:numPr>
        <w:ilvl w:val="1"/>
        <w:numId w:val="1"/>
      </w:numPr>
      <w:tabs>
        <w:tab w:val="clear" w:pos="708"/>
        <w:tab w:val="left" w:pos="0" w:leader="none"/>
      </w:tabs>
      <w:spacing w:lineRule="auto" w:line="360"/>
      <w:jc w:val="both"/>
      <w:outlineLvl w:val="1"/>
    </w:pPr>
    <w:rPr>
      <w:rFonts w:ascii="Arial Narrow" w:hAnsi="Arial Narrow"/>
      <w:b/>
      <w:color w:val="000000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52ef6"/>
    <w:pPr>
      <w:keepNext w:val="true"/>
      <w:numPr>
        <w:ilvl w:val="3"/>
        <w:numId w:val="1"/>
      </w:numPr>
      <w:tabs>
        <w:tab w:val="clear" w:pos="708"/>
        <w:tab w:val="left" w:pos="0" w:leader="none"/>
      </w:tabs>
      <w:ind w:left="851" w:hanging="0"/>
      <w:outlineLvl w:val="3"/>
    </w:pPr>
    <w:rPr>
      <w:rFonts w:ascii="Times New Roman" w:hAnsi="Times New Roman"/>
      <w:szCs w:val="20"/>
    </w:rPr>
  </w:style>
  <w:style w:type="paragraph" w:styleId="Ttulo7">
    <w:name w:val="Heading 7"/>
    <w:basedOn w:val="Normal"/>
    <w:next w:val="Normal"/>
    <w:link w:val="Ttulo7Char"/>
    <w:qFormat/>
    <w:rsid w:val="00252ef6"/>
    <w:pPr>
      <w:keepNext w:val="true"/>
      <w:numPr>
        <w:ilvl w:val="6"/>
        <w:numId w:val="1"/>
      </w:numPr>
      <w:tabs>
        <w:tab w:val="clear" w:pos="708"/>
        <w:tab w:val="left" w:pos="0" w:leader="none"/>
      </w:tabs>
      <w:ind w:left="1276" w:hanging="0"/>
      <w:outlineLvl w:val="6"/>
    </w:pPr>
    <w:rPr>
      <w:rFonts w:ascii="Times New Roman" w:hAnsi="Times New Roman"/>
      <w:szCs w:val="20"/>
    </w:rPr>
  </w:style>
  <w:style w:type="paragraph" w:styleId="Ttulo8">
    <w:name w:val="Heading 8"/>
    <w:basedOn w:val="Normal"/>
    <w:next w:val="Normal"/>
    <w:link w:val="Ttulo8Char"/>
    <w:qFormat/>
    <w:rsid w:val="00252ef6"/>
    <w:pPr>
      <w:keepNext w:val="true"/>
      <w:numPr>
        <w:ilvl w:val="7"/>
        <w:numId w:val="1"/>
      </w:numPr>
      <w:tabs>
        <w:tab w:val="clear" w:pos="708"/>
        <w:tab w:val="left" w:pos="0" w:leader="none"/>
      </w:tabs>
      <w:ind w:left="898" w:hanging="0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qFormat/>
    <w:rsid w:val="00252ef6"/>
    <w:pPr>
      <w:keepNext w:val="true"/>
      <w:numPr>
        <w:ilvl w:val="8"/>
        <w:numId w:val="1"/>
      </w:numPr>
      <w:tabs>
        <w:tab w:val="clear" w:pos="708"/>
        <w:tab w:val="left" w:pos="0" w:leader="none"/>
      </w:tabs>
      <w:jc w:val="center"/>
      <w:outlineLvl w:val="8"/>
    </w:pPr>
    <w:rPr>
      <w:rFonts w:ascii="Times New Roman" w:hAnsi="Times New Roman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710c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710cc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710cc"/>
    <w:rPr>
      <w:rFonts w:ascii="Segoe UI" w:hAnsi="Segoe UI" w:cs="Segoe UI"/>
      <w:sz w:val="18"/>
      <w:szCs w:val="18"/>
    </w:rPr>
  </w:style>
  <w:style w:type="character" w:styleId="LinkdaInternet" w:customStyle="1">
    <w:name w:val="Link da Internet"/>
    <w:rsid w:val="0031785c"/>
    <w:rPr>
      <w:color w:val="0000FF"/>
      <w:u w:val="single"/>
    </w:rPr>
  </w:style>
  <w:style w:type="character" w:styleId="TtuloChar" w:customStyle="1">
    <w:name w:val="Título Char"/>
    <w:basedOn w:val="DefaultParagraphFont"/>
    <w:link w:val="Ttulo"/>
    <w:qFormat/>
    <w:rsid w:val="00f81fe4"/>
    <w:rPr>
      <w:rFonts w:ascii="Times New Roman" w:hAnsi="Times New Roman" w:eastAsia="Times New Roman" w:cs="Times New Roman"/>
      <w:b/>
      <w:bCs/>
      <w:sz w:val="40"/>
      <w:szCs w:val="24"/>
      <w:lang w:eastAsia="pt-BR"/>
    </w:rPr>
  </w:style>
  <w:style w:type="character" w:styleId="Linkurl" w:customStyle="1">
    <w:name w:val="link_url"/>
    <w:basedOn w:val="DefaultParagraphFont"/>
    <w:qFormat/>
    <w:rsid w:val="0077776e"/>
    <w:rPr/>
  </w:style>
  <w:style w:type="character" w:styleId="RodapChar1" w:customStyle="1">
    <w:name w:val="Rodapé Char1"/>
    <w:uiPriority w:val="99"/>
    <w:qFormat/>
    <w:rsid w:val="000c75c1"/>
    <w:rPr>
      <w:rFonts w:ascii="Cambria" w:hAnsi="Cambria" w:eastAsia="MS Mincho"/>
      <w:sz w:val="24"/>
      <w:szCs w:val="24"/>
      <w:lang w:eastAsia="ar-SA"/>
    </w:rPr>
  </w:style>
  <w:style w:type="character" w:styleId="Ttulo2Char" w:customStyle="1">
    <w:name w:val="Título 2 Char"/>
    <w:basedOn w:val="DefaultParagraphFont"/>
    <w:link w:val="Ttulo2"/>
    <w:qFormat/>
    <w:rsid w:val="00252ef6"/>
    <w:rPr>
      <w:rFonts w:ascii="Arial Narrow" w:hAnsi="Arial Narrow" w:eastAsia="MS Mincho" w:cs="Times New Roman"/>
      <w:b/>
      <w:color w:val="000000"/>
      <w:sz w:val="28"/>
      <w:szCs w:val="20"/>
      <w:lang w:eastAsia="ar-SA"/>
    </w:rPr>
  </w:style>
  <w:style w:type="character" w:styleId="Ttulo4Char" w:customStyle="1">
    <w:name w:val="Título 4 Char"/>
    <w:basedOn w:val="DefaultParagraphFont"/>
    <w:link w:val="Ttulo4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Ttulo7Char" w:customStyle="1">
    <w:name w:val="Título 7 Char"/>
    <w:basedOn w:val="DefaultParagraphFont"/>
    <w:link w:val="Ttulo7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Ttulo8Char" w:customStyle="1">
    <w:name w:val="Título 8 Char"/>
    <w:basedOn w:val="DefaultParagraphFont"/>
    <w:link w:val="Ttulo8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Ttulo9Char" w:customStyle="1">
    <w:name w:val="Título 9 Char"/>
    <w:basedOn w:val="DefaultParagraphFont"/>
    <w:link w:val="Ttulo9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RecuodecorpodetextoChar" w:customStyle="1">
    <w:name w:val="Recuo de corpo de texto Char"/>
    <w:basedOn w:val="DefaultParagraphFont"/>
    <w:link w:val="Recuodecorpodetexto"/>
    <w:semiHidden/>
    <w:qFormat/>
    <w:rsid w:val="00252ef6"/>
    <w:rPr>
      <w:rFonts w:ascii="Arial" w:hAnsi="Arial" w:eastAsia="MS Mincho" w:cs="Times New Roman"/>
      <w:sz w:val="28"/>
      <w:szCs w:val="20"/>
      <w:lang w:eastAsia="ar-SA"/>
    </w:rPr>
  </w:style>
  <w:style w:type="character" w:styleId="Linenumber">
    <w:name w:val="line number"/>
    <w:basedOn w:val="DefaultParagraphFont"/>
    <w:uiPriority w:val="99"/>
    <w:semiHidden/>
    <w:unhideWhenUsed/>
    <w:qFormat/>
    <w:rsid w:val="00252ef6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c3ab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cc3ab1"/>
    <w:rPr>
      <w:rFonts w:eastAsia="MS Mincho" w:cs="Times New Roman"/>
      <w:sz w:val="20"/>
      <w:szCs w:val="20"/>
      <w:lang w:eastAsia="ar-SA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cc3ab1"/>
    <w:rPr>
      <w:rFonts w:eastAsia="MS Mincho" w:cs="Times New Roman"/>
      <w:b/>
      <w:bCs/>
      <w:sz w:val="20"/>
      <w:szCs w:val="20"/>
      <w:lang w:eastAsia="ar-SA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c6082d"/>
    <w:rPr>
      <w:color w:val="605E5C"/>
      <w:shd w:fill="E1DFDD" w:val="clear"/>
    </w:rPr>
  </w:style>
  <w:style w:type="character" w:styleId="Nfase">
    <w:name w:val="Ênfase"/>
    <w:basedOn w:val="DefaultParagraphFont"/>
    <w:uiPriority w:val="20"/>
    <w:qFormat/>
    <w:rsid w:val="00ea2e68"/>
    <w:rPr>
      <w:i/>
      <w:iCs/>
    </w:rPr>
  </w:style>
  <w:style w:type="character" w:styleId="Linkdainternetvisitado">
    <w:name w:val="Link da internet visitado"/>
    <w:basedOn w:val="DefaultParagraphFont"/>
    <w:rPr>
      <w:color w:val="800080" w:themeColor="followed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next w:val="Corpodotexto"/>
    <w:link w:val="TtuloChar"/>
    <w:qFormat/>
    <w:rsid w:val="00f81fe4"/>
    <w:pPr>
      <w:widowControl/>
      <w:suppressAutoHyphens w:val="false"/>
      <w:jc w:val="center"/>
    </w:pPr>
    <w:rPr>
      <w:rFonts w:ascii="Times New Roman" w:hAnsi="Times New Roman" w:eastAsia="Times New Roman"/>
      <w:b/>
      <w:bCs/>
      <w:sz w:val="40"/>
      <w:lang w:eastAsia="pt-BR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710c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3710c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710cc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31785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mbria" w:cs="Calibri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72"/>
    <w:qFormat/>
    <w:rsid w:val="007b6466"/>
    <w:pPr>
      <w:spacing w:before="0" w:after="0"/>
      <w:ind w:left="720" w:hanging="0"/>
      <w:contextualSpacing/>
    </w:pPr>
    <w:rPr/>
  </w:style>
  <w:style w:type="paragraph" w:styleId="Corpodotextorecuado">
    <w:name w:val="Body Text Indent"/>
    <w:basedOn w:val="Normal"/>
    <w:link w:val="RecuodecorpodetextoChar"/>
    <w:semiHidden/>
    <w:rsid w:val="00252ef6"/>
    <w:pPr>
      <w:widowControl/>
      <w:jc w:val="both"/>
    </w:pPr>
    <w:rPr>
      <w:rFonts w:ascii="Arial" w:hAnsi="Arial"/>
      <w:sz w:val="28"/>
      <w:szCs w:val="20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cc3ab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c3ab1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c6651"/>
    <w:pPr>
      <w:widowControl/>
      <w:suppressAutoHyphens w:val="false"/>
      <w:spacing w:beforeAutospacing="1" w:afterAutospacing="1"/>
    </w:pPr>
    <w:rPr>
      <w:rFonts w:ascii="Times New Roman" w:hAnsi="Times New Roman" w:eastAsia="Times New Roman"/>
      <w:lang w:eastAsia="pt-BR"/>
    </w:rPr>
  </w:style>
  <w:style w:type="paragraph" w:styleId="LOnormal" w:customStyle="1">
    <w:name w:val="LO-normal"/>
    <w:qFormat/>
    <w:rsid w:val="001e0d77"/>
    <w:pPr>
      <w:widowControl/>
      <w:suppressAutoHyphens w:val="true"/>
      <w:bidi w:val="0"/>
      <w:spacing w:lineRule="auto" w:line="259" w:before="0" w:after="116"/>
      <w:ind w:left="10" w:hanging="0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Xm7116289207237900023xmsonormal">
    <w:name w:val="x_m_-7116289207237900023x_msonormal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1785c"/>
    <w:rPr>
      <w:lang w:eastAsia="pt-BR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qFormat/>
    <w:rsid w:val="00851351"/>
    <w:rPr>
      <w:lang w:eastAsia="zh-CN" w:bidi="hi-I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0AE15-4C5D-4726-99AF-DC1FB37B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Lourdes Vasselek</Manager>
  <TotalTime>382</TotalTime>
  <Application>LibreOffice/7.2.2.2$Windows_X86_64 LibreOffice_project/02b2acce88a210515b4a5bb2e46cbfb63fe97d56</Application>
  <AppVersion>15.0000</AppVersion>
  <Pages>3</Pages>
  <Words>962</Words>
  <Characters>5345</Characters>
  <CharactersWithSpaces>6244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2023-08-03T11:10:00Z</dcterms:created>
  <dc:creator>Walter Gustavo Linzmeyer</dc:creator>
  <dc:description/>
  <cp:keywords>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</cp:keywords>
  <dc:language>pt-BR</dc:language>
  <cp:lastModifiedBy/>
  <dcterms:modified xsi:type="dcterms:W3CDTF">2024-09-19T13:13:57Z</dcterms:modified>
  <cp:revision>129</cp:revision>
  <dc:subject>COA</dc:subject>
  <dc:title>Ata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