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9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974"/>
        <w:gridCol w:w="7215"/>
      </w:tblGrid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PROCESSO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outlineLvl w:val="4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INTERESSADO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rPr>
                <w:lang w:val="fr-FR"/>
              </w:rPr>
            </w:pPr>
            <w:r>
              <w:rPr>
                <w:rFonts w:eastAsia="Times New Roman" w:ascii="Times New Roman" w:hAnsi="Times New Roman"/>
                <w:lang w:val="fr-FR" w:eastAsia="pt-BR"/>
              </w:rPr>
              <w:t>CAU/PR - CEF-CAU/PR</w:t>
            </w:r>
          </w:p>
        </w:tc>
      </w:tr>
      <w:tr>
        <w:trPr>
          <w:trHeight w:val="338" w:hRule="atLeast"/>
          <w:cantSplit w:val="true"/>
        </w:trPr>
        <w:tc>
          <w:tcPr>
            <w:tcW w:w="197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ASSUNTO</w:t>
            </w:r>
          </w:p>
        </w:tc>
        <w:tc>
          <w:tcPr>
            <w:tcW w:w="72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Prêmio TFG CAU/PR - 2024</w:t>
            </w:r>
          </w:p>
        </w:tc>
      </w:tr>
    </w:tbl>
    <w:p>
      <w:pPr>
        <w:pStyle w:val="Normal"/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0"/>
        <w:jc w:val="center"/>
        <w:rPr>
          <w:rFonts w:ascii="Times New Roman" w:hAnsi="Times New Roman" w:eastAsia="Cambria"/>
          <w:smallCaps/>
          <w:lang w:eastAsia="pt-BR"/>
        </w:rPr>
      </w:pPr>
      <w:r>
        <w:rPr>
          <w:rFonts w:eastAsia="Cambria" w:ascii="Times New Roman" w:hAnsi="Times New Roman"/>
          <w:smallCaps/>
          <w:lang w:eastAsia="pt-BR"/>
        </w:rPr>
        <w:t>DELIBERAÇÃO N° 016/2024 - CEF - CAU/PR</w:t>
      </w:r>
    </w:p>
    <w:p>
      <w:pPr>
        <w:pStyle w:val="Normal"/>
        <w:widowControl/>
        <w:suppressAutoHyphens w:val="false"/>
        <w:jc w:val="both"/>
        <w:rPr/>
      </w:pPr>
      <w:r>
        <w:rPr/>
      </w:r>
    </w:p>
    <w:p>
      <w:pPr>
        <w:pStyle w:val="Normal"/>
        <w:widowControl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COMISSÃO DE ENSINO E FORMAÇÃO – CEF-CAU/PR, reunida ordinariamente, de forma híbrida em 24/1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/2024, no uso das competências que lhe conferem os artigos 99 do Regimento Interno do CAU/PR, após análise do assunto em epígrafe, e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que a CEF-CAU/PR espera contribuir para a formação de arquitetos e urbanistas, atendendo a uma demanda objetiva pela atualização profissional, além de possibilitar a abertura de novos campos de trabalho e a ampliação de sua bagagem sociocultural;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</w:t>
      </w:r>
      <w:bookmarkStart w:id="0" w:name="page63R_mcid12"/>
      <w:bookmarkEnd w:id="0"/>
      <w:r>
        <w:rPr>
          <w:rFonts w:ascii="Times New Roman" w:hAnsi="Times New Roman"/>
        </w:rPr>
        <w:t xml:space="preserve">os objetivos desta comissão de realizar ações que estimulem a promoção da educação e da formação profissional continuada, conforme atos normativos do CAU/BR, </w:t>
      </w:r>
      <w:r>
        <w:rPr>
          <w:rFonts w:cs="Arial" w:ascii="Times New Roman" w:hAnsi="Times New Roman"/>
          <w:b w:val="false"/>
          <w:color w:val="000000"/>
        </w:rPr>
        <w:t>a regência da Deliberação Plenária DPOPR 156-08/2023, de 23 de junho de 2023,</w:t>
      </w:r>
      <w:r>
        <w:rPr>
          <w:rFonts w:cs="Arial" w:ascii="Times New Roman" w:hAnsi="Times New Roman"/>
          <w:b w:val="false"/>
          <w:color w:val="FF0000"/>
        </w:rPr>
        <w:t xml:space="preserve"> </w:t>
      </w:r>
      <w:r>
        <w:rPr>
          <w:rFonts w:cs="Arial" w:ascii="Times New Roman" w:hAnsi="Times New Roman"/>
          <w:b w:val="false"/>
          <w:color w:val="000000"/>
        </w:rPr>
        <w:t>e da Deliberação N° 014/2023 CPFI-CAU/PR, de 22 de junho de 2023, Deliberação n ° 016.2024 CEF/PR</w:t>
      </w:r>
      <w:r>
        <w:rPr>
          <w:rFonts w:ascii="Times New Roman" w:hAnsi="Times New Roman"/>
        </w:rPr>
        <w:t xml:space="preserve"> .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o Prêmio TFG CAU/PR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 xml:space="preserve">2024 </w:t>
      </w:r>
      <w:r>
        <w:rPr>
          <w:rFonts w:ascii="Times New Roman" w:hAnsi="Times New Roman"/>
        </w:rPr>
        <w:t>para Estudantes de Arquitetura e Urbanismo é destinado aos formandos dos cursos de Arquitetura e Urbanismo do Paraná. É realizado pelo Conselho de Arquitetura e Urbanismo - CAU/PR e organizado pela Comissão de Ensino e Formação do CAU/PR;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que a premiação é destinada aos trabalhos finais de graduação e trabalhos de conclusão de curso indicados pelas Instituições de Ensino Superior do Estado do Paraná; e 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Considerando a ampla gama de temas e possibilidades de desenvolvimento dos TFGs e TCCs, com temas, objetos, programas, objetivos, escalas e níveis de desenvolvimento distintos.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DELIBERA: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trabalhos serão avaliados conforme categorias, definidas pelo estudante no momento da inscrição. </w:t>
      </w:r>
      <w:bookmarkStart w:id="1" w:name="_Hlk138656676"/>
      <w:r>
        <w:rPr>
          <w:rFonts w:ascii="Times New Roman" w:hAnsi="Times New Roman"/>
          <w:sz w:val="22"/>
          <w:szCs w:val="22"/>
        </w:rPr>
        <w:t xml:space="preserve">A inscrição dos trabalhos será realizada exclusivamente por meio digital, via </w:t>
      </w:r>
      <w:hyperlink r:id="rId2">
        <w:r>
          <w:rPr>
            <w:rStyle w:val="LinkdaInternet"/>
            <w:rFonts w:ascii="Times New Roman" w:hAnsi="Times New Roman"/>
            <w:color w:val="000000"/>
            <w:sz w:val="22"/>
            <w:szCs w:val="22"/>
          </w:rPr>
          <w:t>formulário eletrônico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disponibilizado no </w:t>
      </w:r>
      <w:hyperlink r:id="rId3">
        <w:r>
          <w:rPr>
            <w:rStyle w:val="LinkdaInternet"/>
            <w:rFonts w:ascii="Times New Roman" w:hAnsi="Times New Roman"/>
            <w:color w:val="000000"/>
            <w:sz w:val="22"/>
            <w:szCs w:val="22"/>
          </w:rPr>
          <w:t>site do CAU/PR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, pela </w:t>
      </w:r>
      <w:hyperlink r:id="rId4">
        <w:r>
          <w:rPr>
            <w:rStyle w:val="LinkdaInternet"/>
            <w:rFonts w:ascii="Times New Roman" w:hAnsi="Times New Roman"/>
            <w:color w:val="000000"/>
            <w:sz w:val="22"/>
            <w:szCs w:val="22"/>
          </w:rPr>
          <w:t>página da CEF-CAU/PR</w:t>
        </w:r>
      </w:hyperlink>
      <w:r>
        <w:rPr>
          <w:rFonts w:ascii="Times New Roman" w:hAnsi="Times New Roman"/>
          <w:color w:val="000000"/>
          <w:sz w:val="22"/>
          <w:szCs w:val="22"/>
        </w:rPr>
        <w:t>, re</w:t>
      </w:r>
      <w:r>
        <w:rPr>
          <w:rFonts w:ascii="Times New Roman" w:hAnsi="Times New Roman"/>
          <w:sz w:val="22"/>
          <w:szCs w:val="22"/>
        </w:rPr>
        <w:t xml:space="preserve">speitando a obrigatoriedade da documentação discriminada </w:t>
      </w:r>
      <w:bookmarkEnd w:id="1"/>
      <w:r>
        <w:rPr>
          <w:rFonts w:ascii="Times New Roman" w:hAnsi="Times New Roman"/>
          <w:sz w:val="22"/>
          <w:szCs w:val="22"/>
        </w:rPr>
        <w:t xml:space="preserve">a partir do dia </w:t>
      </w:r>
      <w:r>
        <w:rPr>
          <w:rFonts w:ascii="Times New Roman" w:hAnsi="Times New Roman"/>
          <w:b/>
          <w:bCs/>
          <w:sz w:val="22"/>
          <w:szCs w:val="22"/>
          <w:shd w:fill="auto" w:val="clear"/>
        </w:rPr>
        <w:t>04/11</w:t>
      </w:r>
      <w:r>
        <w:rPr>
          <w:rFonts w:ascii="Times New Roman" w:hAnsi="Times New Roman"/>
          <w:b/>
          <w:bCs/>
          <w:color w:val="000000"/>
          <w:sz w:val="22"/>
          <w:szCs w:val="22"/>
          <w:shd w:fill="auto" w:val="clear"/>
        </w:rPr>
        <w:t xml:space="preserve">/2024 até às 13 horas e 59 minutos do dia </w:t>
      </w:r>
      <w:r>
        <w:rPr>
          <w:rFonts w:eastAsia="Arial" w:cs="Arial" w:ascii="Times New Roman" w:hAnsi="Times New Roman"/>
          <w:b/>
          <w:bCs/>
          <w:color w:val="000000"/>
          <w:kern w:val="0"/>
          <w:sz w:val="22"/>
          <w:szCs w:val="22"/>
          <w:shd w:fill="auto" w:val="clear"/>
          <w:lang w:val="pt-BR" w:eastAsia="zh-CN" w:bidi="hi-IN"/>
        </w:rPr>
        <w:t>28/02/2025</w:t>
      </w:r>
      <w:r>
        <w:rPr>
          <w:rFonts w:ascii="Times New Roman" w:hAnsi="Times New Roman"/>
          <w:color w:val="000000"/>
          <w:sz w:val="22"/>
          <w:szCs w:val="22"/>
          <w:shd w:fill="auto" w:val="clear"/>
        </w:rPr>
        <w:t>.</w:t>
      </w:r>
      <w:r>
        <w:rPr>
          <w:rFonts w:ascii="Times New Roman" w:hAnsi="Times New Roman"/>
          <w:shd w:fill="auto" w:val="clear"/>
        </w:rPr>
        <w:t>;</w:t>
      </w:r>
      <w:r>
        <w:rPr>
          <w:rFonts w:ascii="Times New Roman" w:hAnsi="Times New Roman"/>
        </w:rPr>
        <w:t xml:space="preserve"> 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trabalhos vencedores de cada categoria, conforme determinado pela Comissão Julgadora, receberão prêmios nos seguintes </w:t>
      </w:r>
      <w:r>
        <w:rPr>
          <w:rFonts w:ascii="Times New Roman" w:hAnsi="Times New Roman"/>
          <w:b/>
          <w:bCs/>
        </w:rPr>
        <w:t>valores líquidos</w:t>
      </w:r>
      <w:r>
        <w:rPr>
          <w:rFonts w:ascii="Times New Roman" w:hAnsi="Times New Roman"/>
        </w:rPr>
        <w:t>: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Projeto de Arquitetura de Edificações e Interiores: </w:t>
      </w:r>
      <w:r>
        <w:rPr>
          <w:rFonts w:ascii="Times New Roman" w:hAnsi="Times New Roman"/>
          <w:b/>
          <w:bCs/>
          <w:sz w:val="22"/>
          <w:szCs w:val="22"/>
        </w:rPr>
        <w:t>R$ 3.000,00 (três mil reais);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Projeto de Arquitetura da Paisagem: </w:t>
      </w:r>
      <w:r>
        <w:rPr>
          <w:rFonts w:ascii="Times New Roman" w:hAnsi="Times New Roman"/>
          <w:b/>
          <w:bCs/>
          <w:sz w:val="22"/>
          <w:szCs w:val="22"/>
        </w:rPr>
        <w:t>R$ 3.000,00 (três mil reais);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Projeto de Patrimônio Cultural, Arquitetônico e Urbanístico:</w:t>
      </w:r>
      <w:r>
        <w:rPr>
          <w:rFonts w:ascii="Times New Roman" w:hAnsi="Times New Roman"/>
          <w:b/>
          <w:bCs/>
          <w:sz w:val="22"/>
          <w:szCs w:val="22"/>
        </w:rPr>
        <w:t xml:space="preserve"> R$ 3.000,00 (três mil reais);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Projeto de Arquitetura Efêmera: </w:t>
      </w:r>
      <w:r>
        <w:rPr>
          <w:rFonts w:ascii="Times New Roman" w:hAnsi="Times New Roman"/>
          <w:b/>
          <w:bCs/>
          <w:sz w:val="22"/>
          <w:szCs w:val="22"/>
        </w:rPr>
        <w:t>R$ 3.000,00 (três mil reais);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Planejamento Urbano e Regional: </w:t>
      </w:r>
      <w:r>
        <w:rPr>
          <w:rFonts w:ascii="Times New Roman" w:hAnsi="Times New Roman"/>
          <w:b/>
          <w:bCs/>
          <w:sz w:val="22"/>
          <w:szCs w:val="22"/>
        </w:rPr>
        <w:t>R$ 3.000,00 (três mil reais);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Projeto de Habitação de Interesse Social: </w:t>
      </w:r>
      <w:r>
        <w:rPr>
          <w:rFonts w:ascii="Times New Roman" w:hAnsi="Times New Roman"/>
          <w:b/>
          <w:bCs/>
          <w:sz w:val="22"/>
          <w:szCs w:val="22"/>
        </w:rPr>
        <w:t>R$ 3.000,00 (três mil reais).</w:t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spacing w:before="121" w:after="0"/>
        <w:ind w:left="0" w:firstLine="567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spacing w:before="121" w:after="0"/>
        <w:ind w:left="0" w:hanging="0"/>
        <w:contextualSpacing w:val="false"/>
        <w:rPr/>
      </w:pPr>
      <w:r>
        <w:rPr>
          <w:rFonts w:ascii="Times New Roman" w:hAnsi="Times New Roman"/>
          <w:b/>
          <w:bCs/>
          <w:sz w:val="22"/>
          <w:szCs w:val="22"/>
        </w:rPr>
        <w:t xml:space="preserve">CALENDÁRIO </w:t>
      </w:r>
    </w:p>
    <w:p>
      <w:pPr>
        <w:pStyle w:val="ListParagraph"/>
        <w:spacing w:before="121" w:after="0"/>
        <w:ind w:left="0" w:hanging="0"/>
        <w:contextualSpacing w:val="fals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32"/>
        <w:gridCol w:w="1873"/>
        <w:gridCol w:w="2266"/>
      </w:tblGrid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ETAPAS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PRAZO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DATA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Publicação do Edital no sítio eletrônico do CAU/PR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0411/2024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Período das inscrições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de 04/11/2024 às 13h59 de 28/02/2025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Etapa de Habilitação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4 dias  corridos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04/03/2025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Divulgação do resultado da Etapa de Habilitação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04/03/2025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  <w:lang w:val="pt-PT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PT" w:eastAsia="zh-CN" w:bidi="hi-IN"/>
              </w:rPr>
              <w:t>Prazo recursal da Etapa de  Habilitação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6 dias corridos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10/03/2025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Julgamento dos recursos da Etapa de Habilitação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2 dias útil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12/03/2025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Etapa de Avaliação de Mérito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20 dias corridos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31/03/2025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Publicação do Resultado Final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4 dias  corridos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04/04/2025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Premiação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  <w:t>Data a definir</w:t>
            </w:r>
          </w:p>
        </w:tc>
      </w:tr>
      <w:tr>
        <w:trPr>
          <w:trHeight w:val="340" w:hRule="atLeast"/>
        </w:trPr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hang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Lines/>
              <w:widowControl w:val="false"/>
              <w:suppressAutoHyphens w:val="true"/>
              <w:spacing w:lineRule="auto" w:line="240" w:before="0" w:after="0"/>
              <w:ind w:left="57" w:right="57" w:hanging="0"/>
              <w:jc w:val="center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pt-BR" w:eastAsia="zh-CN" w:bidi="hi-IN"/>
              </w:rPr>
            </w:r>
          </w:p>
        </w:tc>
      </w:tr>
    </w:tbl>
    <w:p>
      <w:pPr>
        <w:pStyle w:val="Ttulo1"/>
        <w:keepNext w:val="true"/>
        <w:keepLines/>
        <w:widowControl/>
        <w:numPr>
          <w:ilvl w:val="0"/>
          <w:numId w:val="0"/>
        </w:numPr>
        <w:tabs>
          <w:tab w:val="clear" w:pos="708"/>
          <w:tab w:val="left" w:pos="567" w:leader="none"/>
        </w:tabs>
        <w:suppressAutoHyphens w:val="true"/>
        <w:bidi w:val="0"/>
        <w:spacing w:lineRule="auto" w:line="240" w:before="240" w:after="120"/>
        <w:ind w:left="0" w:right="0" w:hanging="0"/>
        <w:jc w:val="both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ListParagraph"/>
        <w:widowControl/>
        <w:tabs>
          <w:tab w:val="clear" w:pos="708"/>
          <w:tab w:val="left" w:pos="1418" w:leader="none"/>
        </w:tabs>
        <w:spacing w:before="145" w:after="0"/>
        <w:ind w:left="0" w:hanging="0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Encaminhar esta deliberação à Presidência do CAU/PR para conhecimento e também à CPFi do CAU/PR, para </w:t>
      </w:r>
      <w:r>
        <w:rPr>
          <w:rFonts w:eastAsia="MS Mincho" w:cs="Times New Roman" w:ascii="Times New Roman" w:hAnsi="Times New Roman"/>
          <w:color w:val="auto"/>
          <w:kern w:val="0"/>
          <w:sz w:val="24"/>
          <w:szCs w:val="24"/>
          <w:lang w:val="pt-BR" w:eastAsia="ar-SA" w:bidi="ar-SA"/>
        </w:rPr>
        <w:t>ciência.</w:t>
      </w:r>
    </w:p>
    <w:p>
      <w:pPr>
        <w:pStyle w:val="Normal"/>
        <w:widowControl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1418" w:leader="none"/>
        </w:tabs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4"/>
          <w:sz w:val="22"/>
          <w:szCs w:val="22"/>
          <w:shd w:fill="FFFFFF" w:val="clear"/>
          <w:lang w:eastAsia="en-US"/>
        </w:rPr>
        <w:t xml:space="preserve">Aprovada com 03 (três) votos favoráveis dos Conselheiros(as): </w:t>
      </w:r>
      <w:r>
        <w:rPr>
          <w:rFonts w:eastAsia="Times New Roman" w:cs="Times New Roman" w:ascii="Times New Roman" w:hAnsi="Times New Roman"/>
          <w:color w:val="000000"/>
          <w:spacing w:val="4"/>
          <w:kern w:val="0"/>
          <w:sz w:val="24"/>
          <w:szCs w:val="24"/>
          <w:shd w:fill="FFFFFF" w:val="clear"/>
          <w:lang w:val="pt-BR" w:eastAsia="en-US" w:bidi="ar-SA"/>
        </w:rPr>
        <w:t>Antonio Ricardo Nunes Sardo</w:t>
      </w:r>
      <w:r>
        <w:rPr>
          <w:rFonts w:ascii="Times New Roman" w:hAnsi="Times New Roman"/>
          <w:spacing w:val="4"/>
          <w:sz w:val="22"/>
          <w:szCs w:val="22"/>
          <w:shd w:fill="FFFFFF" w:val="clear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4"/>
          <w:kern w:val="0"/>
          <w:sz w:val="24"/>
          <w:szCs w:val="24"/>
          <w:shd w:fill="FFFFFF" w:val="clear"/>
          <w:lang w:val="pt-BR" w:eastAsia="en-US" w:bidi="ar-SA"/>
        </w:rPr>
        <w:t>Érica Bernabé Takanashi</w:t>
      </w:r>
      <w:r>
        <w:rPr>
          <w:rFonts w:ascii="Times New Roman" w:hAnsi="Times New Roman"/>
          <w:spacing w:val="4"/>
          <w:sz w:val="22"/>
          <w:szCs w:val="22"/>
          <w:shd w:fill="FFFFFF" w:val="clear"/>
          <w:lang w:eastAsia="en-US"/>
        </w:rPr>
        <w:t xml:space="preserve">, André Luiz Sell, </w:t>
      </w:r>
      <w:r>
        <w:rPr>
          <w:rFonts w:eastAsia="MS Mincho" w:cs="Times New Roman" w:ascii="Times New Roman" w:hAnsi="Times New Roman"/>
          <w:color w:val="000000"/>
          <w:spacing w:val="4"/>
          <w:kern w:val="0"/>
          <w:sz w:val="24"/>
          <w:szCs w:val="24"/>
          <w:shd w:fill="FFFFFF" w:val="clear"/>
          <w:lang w:val="pt-BR" w:eastAsia="en-US" w:bidi="ar-SA"/>
        </w:rPr>
        <w:t>Thaise Marcela N. O. Andrade</w:t>
      </w:r>
      <w:r>
        <w:rPr>
          <w:rFonts w:ascii="Times New Roman" w:hAnsi="Times New Roman"/>
          <w:spacing w:val="4"/>
          <w:sz w:val="22"/>
          <w:szCs w:val="22"/>
          <w:shd w:fill="FFFFFF" w:val="clear"/>
          <w:lang w:eastAsia="en-US"/>
        </w:rPr>
        <w:t>.</w:t>
      </w:r>
    </w:p>
    <w:p>
      <w:pPr>
        <w:pStyle w:val="Normal"/>
        <w:widowControl/>
        <w:suppressAutoHyphens w:val="false"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false"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false"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false"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false"/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elacomgrade"/>
        <w:tblW w:w="90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7" w:hanging="37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4"/>
                <w:kern w:val="0"/>
                <w:sz w:val="20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Coordenador(a) CEF-CAU/PR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pacing w:val="4"/>
                <w:sz w:val="22"/>
                <w:szCs w:val="22"/>
                <w:shd w:fill="FFFFFF" w:val="clear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pacing w:val="4"/>
                <w:kern w:val="0"/>
                <w:sz w:val="20"/>
                <w:szCs w:val="22"/>
                <w:shd w:fill="FFFFFF" w:val="clear"/>
                <w:lang w:val="it-IT" w:eastAsia="en-US" w:bidi="ar-SA"/>
              </w:rPr>
              <w:t>FRANCINE CLAUDIA KOSCIUV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lang w:val="pt-BR" w:bidi="ar-SA"/>
              </w:rPr>
              <w:t>Assistente da CEF-CAU/PR</w:t>
            </w:r>
          </w:p>
        </w:tc>
      </w:tr>
    </w:tbl>
    <w:p>
      <w:pPr>
        <w:pStyle w:val="Normal"/>
        <w:spacing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Considerando a autorização do Conselho Diretor, 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</w:rPr>
        <w:t>como assistente desta comissão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atesto a veracidade e a autenticidade das informações prestadas quanto a realização da 1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° reunião da CEF/PR no formato híbrido</w:t>
      </w:r>
      <w:r>
        <w:rPr>
          <w:rFonts w:ascii="Times New Roman" w:hAnsi="Times New Roman"/>
        </w:rPr>
        <w:t>.</w:t>
      </w:r>
    </w:p>
    <w:p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Pato Branco (PR), 24 de </w:t>
      </w:r>
      <w:r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de 2024.</w:t>
      </w:r>
    </w:p>
    <w:p>
      <w:pPr>
        <w:pStyle w:val="Normal"/>
        <w:jc w:val="center"/>
        <w:rPr>
          <w:rFonts w:ascii="Times New Roman" w:hAnsi="Times New Roman" w:eastAsia="Calibri"/>
          <w:b/>
          <w:b/>
          <w:bCs/>
        </w:rPr>
      </w:pPr>
      <w:r>
        <w:rPr>
          <w:rFonts w:eastAsia="Calibri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bCs/>
        </w:rPr>
        <w:t>1</w:t>
      </w:r>
      <w:r>
        <w:rPr>
          <w:rFonts w:eastAsia="Calibri" w:ascii="Times New Roman" w:hAnsi="Times New Roman"/>
          <w:b/>
          <w:bCs/>
        </w:rPr>
        <w:t>0</w:t>
      </w:r>
      <w:r>
        <w:rPr>
          <w:rFonts w:eastAsia="Calibri" w:ascii="Times New Roman" w:hAnsi="Times New Roman"/>
          <w:b/>
          <w:bCs/>
        </w:rPr>
        <w:t>ª REUNIÃO ORDINÁRIA 202</w:t>
      </w:r>
      <w:r>
        <w:rPr>
          <w:rFonts w:eastAsia="Calibri" w:ascii="Times New Roman" w:hAnsi="Times New Roman"/>
          <w:b/>
          <w:bCs/>
        </w:rPr>
        <w:t>4</w:t>
      </w:r>
      <w:r>
        <w:rPr>
          <w:rFonts w:eastAsia="Calibri" w:ascii="Times New Roman" w:hAnsi="Times New Roman"/>
          <w:b/>
          <w:bCs/>
        </w:rPr>
        <w:t xml:space="preserve"> DA CEF - CAU/PR</w:t>
      </w:r>
    </w:p>
    <w:p>
      <w:pPr>
        <w:pStyle w:val="Normal"/>
        <w:tabs>
          <w:tab w:val="clear" w:pos="708"/>
          <w:tab w:val="center" w:pos="4252" w:leader="none"/>
          <w:tab w:val="right" w:pos="8504" w:leader="none"/>
        </w:tabs>
        <w:spacing w:before="0" w:after="240"/>
        <w:ind w:left="0" w:hanging="0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</w:rPr>
        <w:t>Hibrida</w:t>
      </w:r>
    </w:p>
    <w:p>
      <w:pPr>
        <w:pStyle w:val="Normal"/>
        <w:spacing w:before="240" w:after="0"/>
        <w:jc w:val="center"/>
        <w:rPr>
          <w:rFonts w:ascii="Times New Roman" w:hAnsi="Times New Roman"/>
        </w:rPr>
      </w:pPr>
      <w:r>
        <w:rPr>
          <w:rFonts w:eastAsia="Cambria" w:ascii="Times New Roman" w:hAnsi="Times New Roman"/>
          <w:b/>
          <w:bCs/>
          <w:lang w:eastAsia="pt-BR"/>
        </w:rPr>
        <w:t>Folha de Votação</w:t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1261"/>
        <w:gridCol w:w="777"/>
        <w:gridCol w:w="2351"/>
        <w:gridCol w:w="668"/>
        <w:gridCol w:w="292"/>
        <w:gridCol w:w="472"/>
        <w:gridCol w:w="643"/>
        <w:gridCol w:w="15"/>
        <w:gridCol w:w="704"/>
        <w:gridCol w:w="886"/>
      </w:tblGrid>
      <w:tr>
        <w:trPr/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Função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Conselheiros</w:t>
            </w:r>
          </w:p>
        </w:tc>
        <w:tc>
          <w:tcPr>
            <w:tcW w:w="3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  <w:t>Votação</w:t>
            </w:r>
          </w:p>
        </w:tc>
      </w:tr>
      <w:tr>
        <w:trPr/>
        <w:tc>
          <w:tcPr>
            <w:tcW w:w="22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31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52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lang w:eastAsia="pt-BR"/>
              </w:rPr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Deferir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44" w:hanging="0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Indeferir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bCs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Ausên.</w:t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 w:cs="Times New Roman"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2"/>
                <w:szCs w:val="22"/>
                <w:lang w:val="pt-BR" w:eastAsia="pt-BR" w:bidi="ar-SA"/>
              </w:rPr>
              <w:t>Membro- Suplente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Érica Bernabé Takanashi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 w:cs="Times New Roman"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Cambria" w:cs="Times New Roman" w:ascii="Times New Roman" w:hAnsi="Times New Roman"/>
                <w:color w:val="auto"/>
                <w:kern w:val="0"/>
                <w:sz w:val="22"/>
                <w:szCs w:val="22"/>
                <w:lang w:val="pt-BR" w:eastAsia="pt-BR" w:bidi="ar-SA"/>
              </w:rPr>
              <w:t>X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8" w:hRule="atLeast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lang w:eastAsia="pt-BR"/>
              </w:rPr>
              <w:t>M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embro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 w:ascii="Times New Roman" w:hAnsi="Times New Roman"/>
                <w:color w:val="000000"/>
                <w:spacing w:val="4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Thaise Marcela N. O. Andrade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20" w:hRule="atLeast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ind w:right="-108" w:hanging="0"/>
              <w:jc w:val="center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rPr>
                <w:rFonts w:ascii="Times New Roman" w:hAnsi="Times New Roman" w:eastAsia="Cambria"/>
                <w:b/>
                <w:b/>
                <w:lang w:eastAsia="pt-BR"/>
              </w:rPr>
            </w:pPr>
            <w:r>
              <w:rPr>
                <w:rFonts w:eastAsia="Cambria" w:ascii="Times New Roman" w:hAnsi="Times New Roman"/>
                <w:b/>
                <w:lang w:eastAsia="pt-BR"/>
              </w:rPr>
            </w:r>
          </w:p>
        </w:tc>
      </w:tr>
      <w:tr>
        <w:trPr>
          <w:trHeight w:val="567" w:hRule="atLeast"/>
        </w:trPr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FF" w:val="clear"/>
          </w:tcPr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Histórico da votação: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1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0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ª REUNIÃO ORDINÁRIA 2024 DA CEF- CAU/PR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Data: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24/1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0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/2024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Matéria em votação: Chamada Pública – Concurso Prêmio TFG CAU/PR – 2024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Resultado da votação: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Deferir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(3),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Indeferir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(0),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 (0) de um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Total: 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(3)</w:t>
            </w:r>
          </w:p>
          <w:p>
            <w:pPr>
              <w:pStyle w:val="Normal"/>
              <w:widowControl w:val="false"/>
              <w:spacing w:lineRule="auto" w:line="252" w:before="0" w:after="120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>Ocorrências: Sem ocorrências ou observações</w:t>
            </w:r>
          </w:p>
          <w:p>
            <w:pPr>
              <w:pStyle w:val="Normal"/>
              <w:widowControl w:val="false"/>
              <w:spacing w:lineRule="auto" w:line="252" w:before="0" w:after="120"/>
              <w:ind w:left="6123" w:hanging="6123"/>
              <w:rPr>
                <w:rFonts w:ascii="Times New Roman" w:hAnsi="Times New Roman" w:eastAsia="Cambria"/>
                <w:lang w:eastAsia="pt-BR"/>
              </w:rPr>
            </w:pP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Asses. Técnica: </w:t>
            </w:r>
            <w:r>
              <w:rPr>
                <w:rFonts w:eastAsia="Cambria" w:ascii="Times New Roman" w:hAnsi="Times New Roman"/>
                <w:b/>
                <w:bCs/>
                <w:sz w:val="22"/>
                <w:szCs w:val="22"/>
                <w:lang w:eastAsia="pt-BR"/>
              </w:rPr>
              <w:t>Francine C.</w:t>
            </w:r>
            <w:r>
              <w:rPr>
                <w:rFonts w:eastAsia="Cambria"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Cambria" w:ascii="Times New Roman" w:hAnsi="Times New Roman"/>
                <w:sz w:val="22"/>
                <w:szCs w:val="22"/>
                <w:lang w:eastAsia="pt-BR"/>
              </w:rPr>
              <w:t xml:space="preserve">- Condução Trabalhos (Coord.): Antonio Ricardo Nunes Sardo 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Times New Roman" w:hAnsi="Times New Roman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t>Conselho de Arquitetura e Urbanismo do Paraná | CAU/PR</w:t>
    </w:r>
  </w:p>
  <w:p>
    <w:pPr>
      <w:pStyle w:val="Rodap"/>
      <w:spacing w:lineRule="auto" w:line="192"/>
      <w:ind w:left="-567" w:hanging="0"/>
      <w:jc w:val="center"/>
      <w:rPr>
        <w:bCs/>
        <w:color w:val="A6A6A6" w:themeColor="background1" w:themeShade="a6"/>
        <w:sz w:val="18"/>
      </w:rPr>
    </w:pPr>
    <w:r>
      <w:rPr>
        <w:bCs/>
        <w:color w:val="A6A6A6" w:themeColor="background1" w:themeShade="a6"/>
        <w:sz w:val="18"/>
      </w:rPr>
      <w:t>Sede Av. Nossa Senhora da Luz, 2.530| 80045-360 | Curitiba/PR | Fone: +55(41)3218.0200</w:t>
    </w:r>
  </w:p>
  <w:p>
    <w:pPr>
      <w:pStyle w:val="Rodap"/>
      <w:spacing w:lineRule="auto" w:line="192"/>
      <w:ind w:left="-567" w:hanging="0"/>
      <w:jc w:val="center"/>
      <w:rPr>
        <w:b/>
        <w:b/>
        <w:color w:val="A6A6A6" w:themeColor="background1" w:themeShade="a6"/>
        <w:sz w:val="18"/>
      </w:rPr>
    </w:pPr>
    <w:r>
      <w:rPr>
        <w:b/>
        <w:color w:val="A6A6A6" w:themeColor="background1" w:themeShade="a6"/>
        <w:sz w:val="18"/>
      </w:rPr>
      <w:t>Deliberação nº 001/2021 – COA-CAU/PR, de 28 de janeiro de 2021</w:t>
    </w:r>
  </w:p>
  <w:p>
    <w:pPr>
      <w:pStyle w:val="Rodap"/>
      <w:spacing w:lineRule="auto" w:line="192"/>
      <w:ind w:left="-567" w:hanging="0"/>
      <w:jc w:val="right"/>
      <w:rPr>
        <w:b/>
        <w:b/>
        <w:color w:val="006666"/>
        <w:sz w:val="18"/>
      </w:rPr>
    </w:pPr>
    <w:r>
      <w:rPr>
        <w:b/>
        <w:color w:val="006666"/>
        <w:sz w:val="18"/>
      </w:rPr>
      <w:fldChar w:fldCharType="begin"/>
    </w:r>
    <w:r>
      <w:rPr>
        <w:sz w:val="18"/>
        <w:b/>
        <w:color w:val="006666"/>
      </w:rPr>
      <w:instrText> PAGE </w:instrText>
    </w:r>
    <w:r>
      <w:rPr>
        <w:sz w:val="18"/>
        <w:b/>
        <w:color w:val="006666"/>
      </w:rPr>
      <w:fldChar w:fldCharType="separate"/>
    </w:r>
    <w:r>
      <w:rPr>
        <w:sz w:val="18"/>
        <w:b/>
        <w:color w:val="006666"/>
      </w:rPr>
      <w:t>3</w:t>
    </w:r>
    <w:r>
      <w:rPr>
        <w:sz w:val="18"/>
        <w:b/>
        <w:color w:val="006666"/>
      </w:rPr>
      <w:fldChar w:fldCharType="end"/>
    </w:r>
    <w:r>
      <w:rPr>
        <w:bCs/>
        <w:color w:val="006666"/>
        <w:sz w:val="18"/>
        <w:szCs w:val="18"/>
        <w:vertAlign w:val="subscript"/>
      </w:rPr>
      <w:t>/</w:t>
    </w:r>
    <w:r>
      <w:rPr>
        <w:bCs/>
        <w:color w:val="006666"/>
        <w:sz w:val="18"/>
        <w:szCs w:val="18"/>
        <w:vertAlign w:val="subscript"/>
      </w:rPr>
      <w:fldChar w:fldCharType="begin"/>
    </w:r>
    <w:r>
      <w:rPr>
        <w:vertAlign w:val="subscript"/>
        <w:sz w:val="18"/>
        <w:szCs w:val="18"/>
        <w:bCs/>
        <w:color w:val="006666"/>
      </w:rPr>
      <w:instrText> NUMPAGES </w:instrText>
    </w:r>
    <w:r>
      <w:rPr>
        <w:vertAlign w:val="subscript"/>
        <w:sz w:val="18"/>
        <w:szCs w:val="18"/>
        <w:bCs/>
        <w:color w:val="006666"/>
      </w:rPr>
      <w:fldChar w:fldCharType="separate"/>
    </w:r>
    <w:r>
      <w:rPr>
        <w:vertAlign w:val="subscript"/>
        <w:sz w:val="18"/>
        <w:szCs w:val="18"/>
        <w:bCs/>
        <w:color w:val="006666"/>
      </w:rPr>
      <w:t>3</w:t>
    </w:r>
    <w:r>
      <w:rPr>
        <w:vertAlign w:val="subscript"/>
        <w:sz w:val="18"/>
        <w:szCs w:val="18"/>
        <w:bCs/>
        <w:color w:val="00666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-167005</wp:posOffset>
          </wp:positionH>
          <wp:positionV relativeFrom="paragraph">
            <wp:posOffset>-171450</wp:posOffset>
          </wp:positionV>
          <wp:extent cx="5995035" cy="630555"/>
          <wp:effectExtent l="0" t="0" r="0" b="0"/>
          <wp:wrapNone/>
          <wp:docPr id="1" name="Imagem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503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hanging="0"/>
      <w:jc w:val="center"/>
      <w:rPr>
        <w:b/>
        <w:b/>
        <w:color w:val="006666"/>
        <w:sz w:val="18"/>
      </w:rPr>
    </w:pPr>
    <w:r>
      <w:rPr>
        <w:b/>
        <w:color w:val="006666"/>
        <w:sz w:val="18"/>
      </w:rPr>
    </w:r>
  </w:p>
  <w:p>
    <w:pPr>
      <w:pStyle w:val="Rodap"/>
      <w:spacing w:lineRule="auto" w:line="192"/>
      <w:ind w:left="-567" w:firstLine="4111"/>
      <w:rPr>
        <w:bCs/>
        <w:color w:val="006666"/>
        <w:sz w:val="18"/>
      </w:rPr>
    </w:pPr>
    <w:r>
      <w:rPr>
        <w:bCs/>
        <w:color w:val="006666"/>
        <w:sz w:val="18"/>
      </w:rPr>
      <w:t>Comissão de Ensino e Formação CEF-CAU/PR</w:t>
    </w:r>
  </w:p>
  <w:p>
    <w:pPr>
      <w:pStyle w:val="Normal"/>
      <w:widowControl w:val="false"/>
      <w:spacing w:lineRule="auto" w:line="192"/>
      <w:ind w:left="-567" w:hanging="0"/>
      <w:jc w:val="center"/>
      <w:rPr>
        <w:rFonts w:ascii="Times New Roman" w:hAnsi="Times New Roman" w:eastAsia="Cambria"/>
        <w:lang w:eastAsia="pt-BR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MS Mincho" w:cs="Times New Roman" w:asciiTheme="minorHAnsi" w:hAnsiTheme="minorHAnsi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240" w:after="160"/>
      <w:ind w:left="11" w:hanging="10"/>
      <w:jc w:val="left"/>
      <w:outlineLvl w:val="0"/>
    </w:pPr>
    <w:rPr>
      <w:rFonts w:ascii="Calibri" w:hAnsi="Calibri" w:eastAsia="Calibri" w:cs="Calibri"/>
      <w:b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252ef6"/>
    <w:pPr>
      <w:keepNext w:val="true"/>
      <w:widowControl/>
      <w:numPr>
        <w:ilvl w:val="1"/>
        <w:numId w:val="1"/>
      </w:numPr>
      <w:tabs>
        <w:tab w:val="clear" w:pos="708"/>
        <w:tab w:val="left" w:pos="0" w:leader="none"/>
      </w:tabs>
      <w:spacing w:lineRule="auto" w:line="360"/>
      <w:jc w:val="both"/>
      <w:outlineLvl w:val="1"/>
    </w:pPr>
    <w:rPr>
      <w:rFonts w:ascii="Arial Narrow" w:hAnsi="Arial Narrow"/>
      <w:b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52ef6"/>
    <w:pPr>
      <w:keepNext w:val="true"/>
      <w:numPr>
        <w:ilvl w:val="3"/>
        <w:numId w:val="1"/>
      </w:numPr>
      <w:tabs>
        <w:tab w:val="clear" w:pos="708"/>
        <w:tab w:val="left" w:pos="0" w:leader="none"/>
      </w:tabs>
      <w:ind w:left="851" w:hanging="0"/>
      <w:outlineLvl w:val="3"/>
    </w:pPr>
    <w:rPr>
      <w:rFonts w:ascii="Times New Roman" w:hAnsi="Times New Roman"/>
      <w:szCs w:val="20"/>
    </w:rPr>
  </w:style>
  <w:style w:type="paragraph" w:styleId="Ttulo7">
    <w:name w:val="Heading 7"/>
    <w:basedOn w:val="Normal"/>
    <w:next w:val="Normal"/>
    <w:link w:val="Ttulo7Char"/>
    <w:qFormat/>
    <w:rsid w:val="00252ef6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76" w:hanging="0"/>
      <w:outlineLvl w:val="6"/>
    </w:pPr>
    <w:rPr>
      <w:rFonts w:ascii="Times New Roman" w:hAnsi="Times New Roman"/>
      <w:szCs w:val="20"/>
    </w:rPr>
  </w:style>
  <w:style w:type="paragraph" w:styleId="Ttulo8">
    <w:name w:val="Heading 8"/>
    <w:basedOn w:val="Normal"/>
    <w:next w:val="Normal"/>
    <w:link w:val="Ttulo8Char"/>
    <w:qFormat/>
    <w:rsid w:val="00252ef6"/>
    <w:pPr>
      <w:keepNext w:val="true"/>
      <w:numPr>
        <w:ilvl w:val="7"/>
        <w:numId w:val="1"/>
      </w:numPr>
      <w:tabs>
        <w:tab w:val="clear" w:pos="708"/>
        <w:tab w:val="left" w:pos="0" w:leader="none"/>
      </w:tabs>
      <w:ind w:left="898" w:hanging="0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qFormat/>
    <w:rsid w:val="00252ef6"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center"/>
      <w:outlineLvl w:val="8"/>
    </w:pPr>
    <w:rPr>
      <w:rFonts w:ascii="Times New Roman" w:hAnsi="Times New Roman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710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710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rsid w:val="0031785c"/>
    <w:rPr>
      <w:color w:val="0000FF"/>
      <w:u w:val="single"/>
    </w:rPr>
  </w:style>
  <w:style w:type="character" w:styleId="TtuloChar" w:customStyle="1">
    <w:name w:val="Título Char"/>
    <w:basedOn w:val="DefaultParagraphFont"/>
    <w:link w:val="Ttulo"/>
    <w:qFormat/>
    <w:rsid w:val="00f81fe4"/>
    <w:rPr>
      <w:rFonts w:ascii="Times New Roman" w:hAnsi="Times New Roman" w:eastAsia="Times New Roman" w:cs="Times New Roman"/>
      <w:b/>
      <w:bCs/>
      <w:sz w:val="40"/>
      <w:szCs w:val="24"/>
      <w:lang w:eastAsia="pt-BR"/>
    </w:rPr>
  </w:style>
  <w:style w:type="character" w:styleId="Linkurl" w:customStyle="1">
    <w:name w:val="link_url"/>
    <w:basedOn w:val="DefaultParagraphFont"/>
    <w:qFormat/>
    <w:rsid w:val="0077776e"/>
    <w:rPr/>
  </w:style>
  <w:style w:type="character" w:styleId="RodapChar1" w:customStyle="1">
    <w:name w:val="Rodapé Char1"/>
    <w:uiPriority w:val="99"/>
    <w:qFormat/>
    <w:rsid w:val="000c75c1"/>
    <w:rPr>
      <w:rFonts w:ascii="Cambria" w:hAnsi="Cambria" w:eastAsia="MS Mincho"/>
      <w:sz w:val="24"/>
      <w:szCs w:val="24"/>
      <w:lang w:eastAsia="ar-SA"/>
    </w:rPr>
  </w:style>
  <w:style w:type="character" w:styleId="Ttulo2Char" w:customStyle="1">
    <w:name w:val="Título 2 Char"/>
    <w:basedOn w:val="DefaultParagraphFont"/>
    <w:link w:val="Ttulo2"/>
    <w:qFormat/>
    <w:rsid w:val="00252ef6"/>
    <w:rPr>
      <w:rFonts w:ascii="Arial Narrow" w:hAnsi="Arial Narrow" w:eastAsia="MS Mincho" w:cs="Times New Roman"/>
      <w:b/>
      <w:color w:val="000000"/>
      <w:sz w:val="28"/>
      <w:szCs w:val="20"/>
      <w:lang w:eastAsia="ar-SA"/>
    </w:rPr>
  </w:style>
  <w:style w:type="character" w:styleId="Ttulo4Char" w:customStyle="1">
    <w:name w:val="Título 4 Char"/>
    <w:basedOn w:val="DefaultParagraphFont"/>
    <w:link w:val="Ttulo4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7Char" w:customStyle="1">
    <w:name w:val="Título 7 Char"/>
    <w:basedOn w:val="DefaultParagraphFont"/>
    <w:link w:val="Ttulo7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8Char" w:customStyle="1">
    <w:name w:val="Título 8 Char"/>
    <w:basedOn w:val="DefaultParagraphFont"/>
    <w:link w:val="Ttulo8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Ttulo9Char" w:customStyle="1">
    <w:name w:val="Título 9 Char"/>
    <w:basedOn w:val="DefaultParagraphFont"/>
    <w:link w:val="Ttulo9"/>
    <w:qFormat/>
    <w:rsid w:val="00252ef6"/>
    <w:rPr>
      <w:rFonts w:ascii="Times New Roman" w:hAnsi="Times New Roman" w:eastAsia="MS Mincho" w:cs="Times New Roman"/>
      <w:sz w:val="24"/>
      <w:szCs w:val="20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252ef6"/>
    <w:rPr>
      <w:rFonts w:ascii="Arial" w:hAnsi="Arial" w:eastAsia="MS Mincho" w:cs="Times New Roman"/>
      <w:sz w:val="28"/>
      <w:szCs w:val="20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qFormat/>
    <w:rsid w:val="00252e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3ab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c3ab1"/>
    <w:rPr>
      <w:rFonts w:eastAsia="MS Mincho" w:cs="Times New Roman"/>
      <w:sz w:val="20"/>
      <w:szCs w:val="20"/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c3ab1"/>
    <w:rPr>
      <w:rFonts w:eastAsia="MS Mincho" w:cs="Times New Roman"/>
      <w:b/>
      <w:bCs/>
      <w:sz w:val="20"/>
      <w:szCs w:val="20"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082d"/>
    <w:rPr>
      <w:color w:val="605E5C"/>
      <w:shd w:fill="E1DFDD" w:val="clear"/>
    </w:rPr>
  </w:style>
  <w:style w:type="character" w:styleId="Nfase">
    <w:name w:val="Ênfase"/>
    <w:basedOn w:val="DefaultParagraphFont"/>
    <w:uiPriority w:val="20"/>
    <w:qFormat/>
    <w:rsid w:val="00ea2e68"/>
    <w:rPr>
      <w:i/>
      <w:iCs/>
    </w:rPr>
  </w:style>
  <w:style w:type="character" w:styleId="Linkdainternetvisitado">
    <w:name w:val="Link da internet visitado"/>
    <w:basedOn w:val="DefaultParagraphFont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link w:val="TtuloChar"/>
    <w:qFormat/>
    <w:rsid w:val="00f81fe4"/>
    <w:pPr>
      <w:widowControl/>
      <w:suppressAutoHyphens w:val="false"/>
      <w:jc w:val="center"/>
    </w:pPr>
    <w:rPr>
      <w:rFonts w:ascii="Times New Roman" w:hAnsi="Times New Roman" w:eastAsia="Times New Roman"/>
      <w:b/>
      <w:bCs/>
      <w:sz w:val="40"/>
      <w:lang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3710c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10cc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31785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72"/>
    <w:qFormat/>
    <w:rsid w:val="007b6466"/>
    <w:pPr>
      <w:spacing w:before="0" w:after="0"/>
      <w:ind w:left="720" w:hanging="0"/>
      <w:contextualSpacing/>
    </w:pPr>
    <w:rPr/>
  </w:style>
  <w:style w:type="paragraph" w:styleId="Corpodotextorecuado">
    <w:name w:val="Body Text Indent"/>
    <w:basedOn w:val="Normal"/>
    <w:link w:val="RecuodecorpodetextoChar"/>
    <w:semiHidden/>
    <w:rsid w:val="00252ef6"/>
    <w:pPr>
      <w:widowControl/>
      <w:jc w:val="both"/>
    </w:pPr>
    <w:rPr>
      <w:rFonts w:ascii="Arial" w:hAnsi="Arial"/>
      <w:sz w:val="28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c3a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c3ab1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6651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16"/>
      <w:ind w:left="10" w:hanging="0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785c"/>
    <w:rPr>
      <w:lang w:eastAsia="pt-BR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duNUZeVgsW8c8VdQA" TargetMode="External"/><Relationship Id="rId3" Type="http://schemas.openxmlformats.org/officeDocument/2006/relationships/hyperlink" Target="http://www.caupr.gov.br/" TargetMode="External"/><Relationship Id="rId4" Type="http://schemas.openxmlformats.org/officeDocument/2006/relationships/hyperlink" Target="http://www.caupr.gov.br/?page_id=29926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AE15-4C5D-4726-99AF-DC1FB37B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Lourdes Vasselek</Manager>
  <TotalTime>40</TotalTime>
  <Application>LibreOffice/7.2.2.2$Windows_X86_64 LibreOffice_project/02b2acce88a210515b4a5bb2e46cbfb63fe97d56</Application>
  <AppVersion>15.0000</AppVersion>
  <Pages>3</Pages>
  <Words>715</Words>
  <Characters>4081</Characters>
  <CharactersWithSpaces>4719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2022-11-18T19:06:00Z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2022-11-21T17:27:00Z</cp:lastPrinted>
  <dcterms:modified xsi:type="dcterms:W3CDTF">2024-10-31T10:22:53Z</dcterms:modified>
  <cp:revision>17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